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rPr>
          <w:rFonts w:ascii="黑体" w:hAnsi="黑体" w:eastAsia="黑体" w:cs="方正小标宋简体"/>
          <w:kern w:val="0"/>
          <w:sz w:val="32"/>
          <w:szCs w:val="32"/>
        </w:rPr>
      </w:pPr>
      <w:r>
        <w:rPr>
          <w:rFonts w:hint="eastAsia" w:ascii="黑体" w:hAnsi="黑体" w:eastAsia="黑体" w:cs="方正小标宋简体"/>
          <w:kern w:val="0"/>
          <w:sz w:val="32"/>
          <w:szCs w:val="32"/>
        </w:rPr>
        <w:t>附件1</w:t>
      </w:r>
    </w:p>
    <w:p>
      <w:pPr>
        <w:widowControl/>
        <w:jc w:val="center"/>
        <w:rPr>
          <w:rFonts w:ascii="方正小标宋简体" w:hAnsi="方正小标宋简体" w:eastAsia="方正小标宋简体" w:cs="方正小标宋简体"/>
          <w:b/>
          <w:kern w:val="0"/>
          <w:sz w:val="44"/>
          <w:szCs w:val="44"/>
        </w:rPr>
      </w:pPr>
      <w:r>
        <w:rPr>
          <w:rFonts w:hint="eastAsia" w:ascii="方正小标宋简体" w:hAnsi="方正小标宋简体" w:eastAsia="方正小标宋简体" w:cs="方正小标宋简体"/>
          <w:b/>
          <w:kern w:val="0"/>
          <w:sz w:val="44"/>
          <w:szCs w:val="44"/>
        </w:rPr>
        <w:t>全国高频政务服务“跨省通办”事项清单</w:t>
      </w:r>
    </w:p>
    <w:p>
      <w:pPr>
        <w:widowControl/>
        <w:rPr>
          <w:rFonts w:hint="eastAsia" w:ascii="黑体" w:hAnsi="黑体" w:eastAsia="黑体" w:cs="黑体"/>
          <w:kern w:val="0"/>
          <w:sz w:val="32"/>
          <w:szCs w:val="32"/>
        </w:rPr>
      </w:pPr>
    </w:p>
    <w:p>
      <w:pPr>
        <w:widowControl/>
        <w:rPr>
          <w:rFonts w:ascii="黑体" w:hAnsi="黑体" w:eastAsia="黑体" w:cs="黑体"/>
          <w:kern w:val="0"/>
          <w:sz w:val="32"/>
          <w:szCs w:val="32"/>
        </w:rPr>
      </w:pPr>
      <w:r>
        <w:rPr>
          <w:rFonts w:hint="eastAsia" w:ascii="黑体" w:hAnsi="黑体" w:eastAsia="黑体" w:cs="黑体"/>
          <w:kern w:val="0"/>
          <w:sz w:val="32"/>
          <w:szCs w:val="32"/>
        </w:rPr>
        <w:t>一、2020年底前实现“跨省通办”的事项（58项）</w:t>
      </w:r>
    </w:p>
    <w:tbl>
      <w:tblPr>
        <w:tblStyle w:val="7"/>
        <w:tblW w:w="9071" w:type="dxa"/>
        <w:jc w:val="center"/>
        <w:tblInd w:w="0" w:type="dxa"/>
        <w:tblLayout w:type="fixed"/>
        <w:tblCellMar>
          <w:top w:w="0" w:type="dxa"/>
          <w:left w:w="0" w:type="dxa"/>
          <w:bottom w:w="0" w:type="dxa"/>
          <w:right w:w="0" w:type="dxa"/>
        </w:tblCellMar>
      </w:tblPr>
      <w:tblGrid>
        <w:gridCol w:w="722"/>
        <w:gridCol w:w="2010"/>
        <w:gridCol w:w="3495"/>
        <w:gridCol w:w="1632"/>
        <w:gridCol w:w="1212"/>
      </w:tblGrid>
      <w:tr>
        <w:tblPrEx>
          <w:tblLayout w:type="fixed"/>
          <w:tblCellMar>
            <w:top w:w="0" w:type="dxa"/>
            <w:left w:w="0" w:type="dxa"/>
            <w:bottom w:w="0" w:type="dxa"/>
            <w:right w:w="0" w:type="dxa"/>
          </w:tblCellMar>
        </w:tblPrEx>
        <w:trPr>
          <w:trHeight w:val="573" w:hRule="atLeast"/>
          <w:tblHeader/>
          <w:jc w:val="center"/>
        </w:trPr>
        <w:tc>
          <w:tcPr>
            <w:tcW w:w="72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b/>
                <w:bCs/>
                <w:kern w:val="0"/>
                <w:sz w:val="20"/>
                <w:szCs w:val="20"/>
              </w:rPr>
              <w:t>序号</w:t>
            </w:r>
          </w:p>
        </w:tc>
        <w:tc>
          <w:tcPr>
            <w:tcW w:w="201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b/>
                <w:bCs/>
                <w:kern w:val="0"/>
                <w:sz w:val="20"/>
                <w:szCs w:val="20"/>
              </w:rPr>
              <w:t>“跨省通办”事项</w:t>
            </w:r>
          </w:p>
        </w:tc>
        <w:tc>
          <w:tcPr>
            <w:tcW w:w="3495"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b/>
                <w:bCs/>
                <w:kern w:val="0"/>
                <w:sz w:val="20"/>
                <w:szCs w:val="20"/>
              </w:rPr>
              <w:t>应用场景</w:t>
            </w:r>
          </w:p>
        </w:tc>
        <w:tc>
          <w:tcPr>
            <w:tcW w:w="1632"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b/>
                <w:bCs/>
                <w:kern w:val="0"/>
                <w:sz w:val="20"/>
                <w:szCs w:val="20"/>
              </w:rPr>
              <w:t>牵头单位</w:t>
            </w:r>
          </w:p>
        </w:tc>
        <w:tc>
          <w:tcPr>
            <w:tcW w:w="1212"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b/>
                <w:bCs/>
                <w:kern w:val="0"/>
                <w:sz w:val="20"/>
                <w:szCs w:val="20"/>
              </w:rPr>
              <w:t>配合单位</w:t>
            </w:r>
          </w:p>
        </w:tc>
      </w:tr>
      <w:tr>
        <w:tblPrEx>
          <w:tblLayout w:type="fixed"/>
          <w:tblCellMar>
            <w:top w:w="0" w:type="dxa"/>
            <w:left w:w="0" w:type="dxa"/>
            <w:bottom w:w="0" w:type="dxa"/>
            <w:right w:w="0" w:type="dxa"/>
          </w:tblCellMar>
        </w:tblPrEx>
        <w:trPr>
          <w:jc w:val="center"/>
        </w:trPr>
        <w:tc>
          <w:tcPr>
            <w:tcW w:w="72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1</w:t>
            </w:r>
          </w:p>
        </w:tc>
        <w:tc>
          <w:tcPr>
            <w:tcW w:w="201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学历公证</w:t>
            </w:r>
          </w:p>
        </w:tc>
        <w:tc>
          <w:tcPr>
            <w:tcW w:w="3495"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申请人可异地申请博士研究生、硕士研究生、大学本科、大学专科学历公证，不受户籍地或学校所在地限制。</w:t>
            </w:r>
          </w:p>
        </w:tc>
        <w:tc>
          <w:tcPr>
            <w:tcW w:w="1632"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市司法局</w:t>
            </w:r>
          </w:p>
        </w:tc>
        <w:tc>
          <w:tcPr>
            <w:tcW w:w="1212"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hint="eastAsia" w:ascii="宋体" w:hAnsi="宋体" w:eastAsia="宋体" w:cs="宋体"/>
                <w:kern w:val="0"/>
                <w:sz w:val="24"/>
                <w:szCs w:val="24"/>
                <w:lang w:eastAsia="zh-CN"/>
              </w:rPr>
            </w:pPr>
            <w:r>
              <w:rPr>
                <w:rFonts w:hint="eastAsia" w:ascii="宋体" w:hAnsi="宋体" w:eastAsia="宋体" w:cs="宋体"/>
                <w:kern w:val="0"/>
                <w:sz w:val="20"/>
                <w:szCs w:val="20"/>
                <w:lang w:eastAsia="zh-CN"/>
              </w:rPr>
              <w:t>市教育体育局</w:t>
            </w:r>
          </w:p>
        </w:tc>
      </w:tr>
      <w:tr>
        <w:tblPrEx>
          <w:tblLayout w:type="fixed"/>
          <w:tblCellMar>
            <w:top w:w="0" w:type="dxa"/>
            <w:left w:w="0" w:type="dxa"/>
            <w:bottom w:w="0" w:type="dxa"/>
            <w:right w:w="0" w:type="dxa"/>
          </w:tblCellMar>
        </w:tblPrEx>
        <w:trPr>
          <w:jc w:val="center"/>
        </w:trPr>
        <w:tc>
          <w:tcPr>
            <w:tcW w:w="72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2</w:t>
            </w:r>
          </w:p>
        </w:tc>
        <w:tc>
          <w:tcPr>
            <w:tcW w:w="201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学位公证</w:t>
            </w:r>
          </w:p>
        </w:tc>
        <w:tc>
          <w:tcPr>
            <w:tcW w:w="3495"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申请人可异地申请博士、硕士、学士学位公证，不受户籍地或学校所在地限制。</w:t>
            </w:r>
          </w:p>
        </w:tc>
        <w:tc>
          <w:tcPr>
            <w:tcW w:w="1632"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市司法局</w:t>
            </w:r>
          </w:p>
        </w:tc>
        <w:tc>
          <w:tcPr>
            <w:tcW w:w="1212"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hint="eastAsia" w:ascii="宋体" w:hAnsi="宋体" w:eastAsia="宋体" w:cs="宋体"/>
                <w:kern w:val="0"/>
                <w:sz w:val="24"/>
                <w:szCs w:val="24"/>
                <w:lang w:eastAsia="zh-CN"/>
              </w:rPr>
            </w:pPr>
            <w:r>
              <w:rPr>
                <w:rFonts w:hint="eastAsia" w:ascii="宋体" w:hAnsi="宋体" w:eastAsia="宋体" w:cs="宋体"/>
                <w:kern w:val="0"/>
                <w:sz w:val="20"/>
                <w:szCs w:val="20"/>
                <w:lang w:eastAsia="zh-CN"/>
              </w:rPr>
              <w:t>市教育体育局</w:t>
            </w:r>
          </w:p>
        </w:tc>
      </w:tr>
      <w:tr>
        <w:tblPrEx>
          <w:tblLayout w:type="fixed"/>
          <w:tblCellMar>
            <w:top w:w="0" w:type="dxa"/>
            <w:left w:w="0" w:type="dxa"/>
            <w:bottom w:w="0" w:type="dxa"/>
            <w:right w:w="0" w:type="dxa"/>
          </w:tblCellMar>
        </w:tblPrEx>
        <w:trPr>
          <w:jc w:val="center"/>
        </w:trPr>
        <w:tc>
          <w:tcPr>
            <w:tcW w:w="72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3</w:t>
            </w:r>
          </w:p>
        </w:tc>
        <w:tc>
          <w:tcPr>
            <w:tcW w:w="201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机动车驾驶证公证</w:t>
            </w:r>
          </w:p>
        </w:tc>
        <w:tc>
          <w:tcPr>
            <w:tcW w:w="3495"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申请人可异地申请机动车驾驶证公证，不受户籍地或驾驶证领取地限制。</w:t>
            </w:r>
          </w:p>
        </w:tc>
        <w:tc>
          <w:tcPr>
            <w:tcW w:w="1632"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市司法局</w:t>
            </w:r>
          </w:p>
        </w:tc>
        <w:tc>
          <w:tcPr>
            <w:tcW w:w="1212"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市公安局</w:t>
            </w:r>
          </w:p>
        </w:tc>
      </w:tr>
      <w:tr>
        <w:tblPrEx>
          <w:tblLayout w:type="fixed"/>
          <w:tblCellMar>
            <w:top w:w="0" w:type="dxa"/>
            <w:left w:w="0" w:type="dxa"/>
            <w:bottom w:w="0" w:type="dxa"/>
            <w:right w:w="0" w:type="dxa"/>
          </w:tblCellMar>
        </w:tblPrEx>
        <w:trPr>
          <w:jc w:val="center"/>
        </w:trPr>
        <w:tc>
          <w:tcPr>
            <w:tcW w:w="72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4</w:t>
            </w:r>
          </w:p>
        </w:tc>
        <w:tc>
          <w:tcPr>
            <w:tcW w:w="201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应届毕业生法律职业资格认定（享受放宽条件政策的除外）</w:t>
            </w:r>
          </w:p>
        </w:tc>
        <w:tc>
          <w:tcPr>
            <w:tcW w:w="3495"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申请人可选择在居住地、户籍地或工作地申请授予法律职业资格，不受考试报名地限制。</w:t>
            </w:r>
          </w:p>
        </w:tc>
        <w:tc>
          <w:tcPr>
            <w:tcW w:w="1632"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市司法局</w:t>
            </w:r>
          </w:p>
        </w:tc>
        <w:tc>
          <w:tcPr>
            <w:tcW w:w="1212"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ascii="Calibri" w:hAnsi="Calibri" w:eastAsia="宋体" w:cs="Calibri"/>
                <w:kern w:val="0"/>
                <w:sz w:val="20"/>
                <w:szCs w:val="20"/>
              </w:rPr>
              <w:t> </w:t>
            </w:r>
          </w:p>
        </w:tc>
      </w:tr>
      <w:tr>
        <w:tblPrEx>
          <w:tblLayout w:type="fixed"/>
          <w:tblCellMar>
            <w:top w:w="0" w:type="dxa"/>
            <w:left w:w="0" w:type="dxa"/>
            <w:bottom w:w="0" w:type="dxa"/>
            <w:right w:w="0" w:type="dxa"/>
          </w:tblCellMar>
        </w:tblPrEx>
        <w:trPr>
          <w:jc w:val="center"/>
        </w:trPr>
        <w:tc>
          <w:tcPr>
            <w:tcW w:w="72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5</w:t>
            </w:r>
          </w:p>
        </w:tc>
        <w:tc>
          <w:tcPr>
            <w:tcW w:w="201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失业登记</w:t>
            </w:r>
          </w:p>
        </w:tc>
        <w:tc>
          <w:tcPr>
            <w:tcW w:w="3495"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申请人可在居住地、工作地、参保地或户籍地申请失业登记，不受地域限制。</w:t>
            </w:r>
          </w:p>
        </w:tc>
        <w:tc>
          <w:tcPr>
            <w:tcW w:w="1632"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hint="eastAsia" w:ascii="宋体" w:hAnsi="宋体" w:eastAsia="宋体" w:cs="宋体"/>
                <w:kern w:val="0"/>
                <w:sz w:val="24"/>
                <w:szCs w:val="24"/>
                <w:lang w:eastAsia="zh-CN"/>
              </w:rPr>
            </w:pPr>
            <w:r>
              <w:rPr>
                <w:rFonts w:hint="eastAsia" w:ascii="Calibri" w:hAnsi="Calibri" w:eastAsia="宋体" w:cs="Calibri"/>
                <w:kern w:val="0"/>
                <w:sz w:val="20"/>
                <w:szCs w:val="20"/>
                <w:lang w:eastAsia="zh-CN"/>
              </w:rPr>
              <w:t>市人力资源社会保障局</w:t>
            </w:r>
          </w:p>
        </w:tc>
        <w:tc>
          <w:tcPr>
            <w:tcW w:w="1212"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p>
        </w:tc>
      </w:tr>
      <w:tr>
        <w:tblPrEx>
          <w:tblLayout w:type="fixed"/>
          <w:tblCellMar>
            <w:top w:w="0" w:type="dxa"/>
            <w:left w:w="0" w:type="dxa"/>
            <w:bottom w:w="0" w:type="dxa"/>
            <w:right w:w="0" w:type="dxa"/>
          </w:tblCellMar>
        </w:tblPrEx>
        <w:trPr>
          <w:jc w:val="center"/>
        </w:trPr>
        <w:tc>
          <w:tcPr>
            <w:tcW w:w="72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6</w:t>
            </w:r>
          </w:p>
        </w:tc>
        <w:tc>
          <w:tcPr>
            <w:tcW w:w="201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社会保险个人权益记录单查询打印（养老保险、工伤保险、失业保险等）</w:t>
            </w:r>
          </w:p>
        </w:tc>
        <w:tc>
          <w:tcPr>
            <w:tcW w:w="3495"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申请人可异地查询、打印本人名下各地、各年度社会保险个人权益记录单，不受地域限制。</w:t>
            </w:r>
          </w:p>
        </w:tc>
        <w:tc>
          <w:tcPr>
            <w:tcW w:w="1632"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hint="eastAsia" w:ascii="宋体" w:hAnsi="宋体" w:eastAsia="宋体" w:cs="宋体"/>
                <w:kern w:val="0"/>
                <w:sz w:val="24"/>
                <w:szCs w:val="24"/>
                <w:lang w:eastAsia="zh-CN"/>
              </w:rPr>
            </w:pPr>
            <w:r>
              <w:rPr>
                <w:rFonts w:hint="eastAsia" w:ascii="Calibri" w:hAnsi="Calibri" w:eastAsia="宋体" w:cs="Calibri"/>
                <w:kern w:val="0"/>
                <w:sz w:val="20"/>
                <w:szCs w:val="20"/>
                <w:lang w:eastAsia="zh-CN"/>
              </w:rPr>
              <w:t>市人力资源社会保障局</w:t>
            </w:r>
          </w:p>
        </w:tc>
        <w:tc>
          <w:tcPr>
            <w:tcW w:w="1212"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p>
        </w:tc>
      </w:tr>
      <w:tr>
        <w:tblPrEx>
          <w:tblLayout w:type="fixed"/>
          <w:tblCellMar>
            <w:top w:w="0" w:type="dxa"/>
            <w:left w:w="0" w:type="dxa"/>
            <w:bottom w:w="0" w:type="dxa"/>
            <w:right w:w="0" w:type="dxa"/>
          </w:tblCellMar>
        </w:tblPrEx>
        <w:trPr>
          <w:trHeight w:val="1840" w:hRule="atLeast"/>
          <w:jc w:val="center"/>
        </w:trPr>
        <w:tc>
          <w:tcPr>
            <w:tcW w:w="72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7</w:t>
            </w:r>
          </w:p>
        </w:tc>
        <w:tc>
          <w:tcPr>
            <w:tcW w:w="201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企业职工基本养老保险关系转移接续</w:t>
            </w:r>
          </w:p>
        </w:tc>
        <w:tc>
          <w:tcPr>
            <w:tcW w:w="3495"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申请人可向转入地申请，转入地与转出地协同办理企业职工基本养老保险关系转移接续，申请人不再需要到转出地办理（不符合转出条件的除外）。</w:t>
            </w:r>
          </w:p>
        </w:tc>
        <w:tc>
          <w:tcPr>
            <w:tcW w:w="1632"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hint="eastAsia" w:ascii="宋体" w:hAnsi="宋体" w:eastAsia="宋体" w:cs="宋体"/>
                <w:kern w:val="0"/>
                <w:sz w:val="24"/>
                <w:szCs w:val="24"/>
                <w:lang w:eastAsia="zh-CN"/>
              </w:rPr>
            </w:pPr>
            <w:r>
              <w:rPr>
                <w:rFonts w:hint="eastAsia" w:ascii="Calibri" w:hAnsi="Calibri" w:eastAsia="宋体" w:cs="Calibri"/>
                <w:kern w:val="0"/>
                <w:sz w:val="20"/>
                <w:szCs w:val="20"/>
                <w:lang w:eastAsia="zh-CN"/>
              </w:rPr>
              <w:t>市人力资源社会保障局</w:t>
            </w:r>
          </w:p>
        </w:tc>
        <w:tc>
          <w:tcPr>
            <w:tcW w:w="1212"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p>
        </w:tc>
      </w:tr>
      <w:tr>
        <w:tblPrEx>
          <w:tblLayout w:type="fixed"/>
          <w:tblCellMar>
            <w:top w:w="0" w:type="dxa"/>
            <w:left w:w="0" w:type="dxa"/>
            <w:bottom w:w="0" w:type="dxa"/>
            <w:right w:w="0" w:type="dxa"/>
          </w:tblCellMar>
        </w:tblPrEx>
        <w:trPr>
          <w:trHeight w:val="1825" w:hRule="atLeast"/>
          <w:jc w:val="center"/>
        </w:trPr>
        <w:tc>
          <w:tcPr>
            <w:tcW w:w="72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8</w:t>
            </w:r>
          </w:p>
        </w:tc>
        <w:tc>
          <w:tcPr>
            <w:tcW w:w="2010"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城乡居民基本养老保险关系转移接续</w:t>
            </w:r>
          </w:p>
        </w:tc>
        <w:tc>
          <w:tcPr>
            <w:tcW w:w="3495"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申请人可向转入地申请，转入地与转出地协同办理城乡居民基本养老保险关系转移接续，申请人不再需要到转出地办理（不符合转出条件的除外）。</w:t>
            </w:r>
          </w:p>
        </w:tc>
        <w:tc>
          <w:tcPr>
            <w:tcW w:w="1632"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center"/>
              <w:rPr>
                <w:rFonts w:hint="eastAsia" w:ascii="宋体" w:hAnsi="宋体" w:eastAsia="宋体" w:cs="宋体"/>
                <w:kern w:val="0"/>
                <w:sz w:val="24"/>
                <w:szCs w:val="24"/>
                <w:lang w:eastAsia="zh-CN"/>
              </w:rPr>
            </w:pPr>
            <w:r>
              <w:rPr>
                <w:rFonts w:hint="eastAsia" w:ascii="Calibri" w:hAnsi="Calibri" w:eastAsia="宋体" w:cs="Calibri"/>
                <w:kern w:val="0"/>
                <w:sz w:val="20"/>
                <w:szCs w:val="20"/>
                <w:lang w:eastAsia="zh-CN"/>
              </w:rPr>
              <w:t>市人力资源社会保障局</w:t>
            </w:r>
          </w:p>
        </w:tc>
        <w:tc>
          <w:tcPr>
            <w:tcW w:w="1212"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p>
        </w:tc>
      </w:tr>
    </w:tbl>
    <w:p>
      <w:pPr>
        <w:spacing w:line="300" w:lineRule="exact"/>
      </w:pPr>
    </w:p>
    <w:tbl>
      <w:tblPr>
        <w:tblStyle w:val="7"/>
        <w:tblW w:w="9174" w:type="dxa"/>
        <w:jc w:val="center"/>
        <w:tblInd w:w="0" w:type="dxa"/>
        <w:tblLayout w:type="fixed"/>
        <w:tblCellMar>
          <w:top w:w="0" w:type="dxa"/>
          <w:left w:w="0" w:type="dxa"/>
          <w:bottom w:w="0" w:type="dxa"/>
          <w:right w:w="0" w:type="dxa"/>
        </w:tblCellMar>
      </w:tblPr>
      <w:tblGrid>
        <w:gridCol w:w="818"/>
        <w:gridCol w:w="2245"/>
        <w:gridCol w:w="3338"/>
        <w:gridCol w:w="1547"/>
        <w:gridCol w:w="1226"/>
      </w:tblGrid>
      <w:tr>
        <w:tblPrEx>
          <w:tblLayout w:type="fixed"/>
          <w:tblCellMar>
            <w:top w:w="0" w:type="dxa"/>
            <w:left w:w="0" w:type="dxa"/>
            <w:bottom w:w="0" w:type="dxa"/>
            <w:right w:w="0" w:type="dxa"/>
          </w:tblCellMar>
        </w:tblPrEx>
        <w:trPr>
          <w:trHeight w:val="689" w:hRule="atLeast"/>
          <w:jc w:val="center"/>
        </w:trPr>
        <w:tc>
          <w:tcPr>
            <w:tcW w:w="818"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b/>
                <w:bCs/>
                <w:kern w:val="0"/>
                <w:sz w:val="20"/>
                <w:szCs w:val="20"/>
              </w:rPr>
              <w:t>序号</w:t>
            </w:r>
          </w:p>
        </w:tc>
        <w:tc>
          <w:tcPr>
            <w:tcW w:w="2245"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b/>
                <w:bCs/>
                <w:kern w:val="0"/>
                <w:sz w:val="20"/>
                <w:szCs w:val="20"/>
              </w:rPr>
              <w:t>“跨省通办”事项</w:t>
            </w:r>
          </w:p>
        </w:tc>
        <w:tc>
          <w:tcPr>
            <w:tcW w:w="3338"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b/>
                <w:bCs/>
                <w:kern w:val="0"/>
                <w:sz w:val="20"/>
                <w:szCs w:val="20"/>
              </w:rPr>
              <w:t>应用场景</w:t>
            </w:r>
          </w:p>
        </w:tc>
        <w:tc>
          <w:tcPr>
            <w:tcW w:w="1547"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b/>
                <w:bCs/>
                <w:kern w:val="0"/>
                <w:sz w:val="20"/>
                <w:szCs w:val="20"/>
              </w:rPr>
              <w:t>牵头单位</w:t>
            </w:r>
          </w:p>
        </w:tc>
        <w:tc>
          <w:tcPr>
            <w:tcW w:w="1226"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b/>
                <w:bCs/>
                <w:kern w:val="0"/>
                <w:sz w:val="20"/>
                <w:szCs w:val="20"/>
              </w:rPr>
              <w:t>配合单位</w:t>
            </w:r>
          </w:p>
        </w:tc>
      </w:tr>
      <w:tr>
        <w:tblPrEx>
          <w:tblLayout w:type="fixed"/>
          <w:tblCellMar>
            <w:top w:w="0" w:type="dxa"/>
            <w:left w:w="0" w:type="dxa"/>
            <w:bottom w:w="0" w:type="dxa"/>
            <w:right w:w="0" w:type="dxa"/>
          </w:tblCellMar>
        </w:tblPrEx>
        <w:trPr>
          <w:trHeight w:val="1121" w:hRule="atLeast"/>
          <w:jc w:val="center"/>
        </w:trPr>
        <w:tc>
          <w:tcPr>
            <w:tcW w:w="818"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9</w:t>
            </w:r>
          </w:p>
        </w:tc>
        <w:tc>
          <w:tcPr>
            <w:tcW w:w="2245"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机关事业单位基本养老保险关系转移接续（含职业年金）</w:t>
            </w:r>
          </w:p>
        </w:tc>
        <w:tc>
          <w:tcPr>
            <w:tcW w:w="3338"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申请人可向转入地申请，转入地与转出地协同办理机关事业单位基本养老保险关系转移接续（含职业年金），申请人不再需要到转出地办理（不符合转出条件的除外）。</w:t>
            </w:r>
          </w:p>
        </w:tc>
        <w:tc>
          <w:tcPr>
            <w:tcW w:w="1547" w:type="dxa"/>
            <w:tcBorders>
              <w:top w:val="nil"/>
              <w:left w:val="nil"/>
              <w:bottom w:val="single" w:color="auto" w:sz="8" w:space="0"/>
              <w:right w:val="single" w:color="auto" w:sz="8" w:space="0"/>
            </w:tcBorders>
            <w:tcMar>
              <w:top w:w="0" w:type="dxa"/>
              <w:left w:w="108" w:type="dxa"/>
              <w:bottom w:w="0" w:type="dxa"/>
              <w:right w:w="108" w:type="dxa"/>
            </w:tcMar>
            <w:vAlign w:val="center"/>
          </w:tcPr>
          <w:p>
            <w:pPr>
              <w:spacing w:line="300" w:lineRule="exact"/>
              <w:jc w:val="center"/>
              <w:rPr>
                <w:rFonts w:hint="eastAsia" w:eastAsiaTheme="minorEastAsia"/>
                <w:lang w:eastAsia="zh-CN"/>
              </w:rPr>
            </w:pPr>
            <w:r>
              <w:rPr>
                <w:rFonts w:hint="eastAsia" w:ascii="Calibri" w:hAnsi="Calibri" w:eastAsia="宋体" w:cs="Calibri"/>
                <w:kern w:val="0"/>
                <w:sz w:val="20"/>
                <w:szCs w:val="20"/>
                <w:lang w:eastAsia="zh-CN"/>
              </w:rPr>
              <w:t>市人力资源社会保障局</w:t>
            </w:r>
          </w:p>
        </w:tc>
        <w:tc>
          <w:tcPr>
            <w:tcW w:w="1226"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rPr>
                <w:rFonts w:ascii="Calibri" w:hAnsi="Calibri" w:eastAsia="宋体" w:cs="Calibri"/>
                <w:kern w:val="0"/>
                <w:sz w:val="20"/>
                <w:szCs w:val="20"/>
              </w:rPr>
            </w:pPr>
          </w:p>
        </w:tc>
      </w:tr>
      <w:tr>
        <w:tblPrEx>
          <w:tblLayout w:type="fixed"/>
          <w:tblCellMar>
            <w:top w:w="0" w:type="dxa"/>
            <w:left w:w="0" w:type="dxa"/>
            <w:bottom w:w="0" w:type="dxa"/>
            <w:right w:w="0" w:type="dxa"/>
          </w:tblCellMar>
        </w:tblPrEx>
        <w:trPr>
          <w:trHeight w:val="1133" w:hRule="atLeast"/>
          <w:jc w:val="center"/>
        </w:trPr>
        <w:tc>
          <w:tcPr>
            <w:tcW w:w="818"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10</w:t>
            </w:r>
          </w:p>
        </w:tc>
        <w:tc>
          <w:tcPr>
            <w:tcW w:w="2245"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机关事业单位基本养老保险与企业职工基本养老保险互转</w:t>
            </w:r>
          </w:p>
        </w:tc>
        <w:tc>
          <w:tcPr>
            <w:tcW w:w="3338"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申请人可向转入地申请，转入地与转出地协同办理机关事业单位基本养老保险与企业职工基本养老保险互转，申请人不再需要到转出地办理（不符合转出条件的除外）。</w:t>
            </w:r>
          </w:p>
        </w:tc>
        <w:tc>
          <w:tcPr>
            <w:tcW w:w="1547" w:type="dxa"/>
            <w:tcBorders>
              <w:top w:val="nil"/>
              <w:left w:val="nil"/>
              <w:bottom w:val="single" w:color="auto" w:sz="8" w:space="0"/>
              <w:right w:val="single" w:color="auto" w:sz="8" w:space="0"/>
            </w:tcBorders>
            <w:tcMar>
              <w:top w:w="0" w:type="dxa"/>
              <w:left w:w="108" w:type="dxa"/>
              <w:bottom w:w="0" w:type="dxa"/>
              <w:right w:w="108" w:type="dxa"/>
            </w:tcMar>
            <w:vAlign w:val="center"/>
          </w:tcPr>
          <w:p>
            <w:pPr>
              <w:spacing w:line="300" w:lineRule="exact"/>
              <w:jc w:val="center"/>
              <w:rPr>
                <w:rFonts w:hint="eastAsia" w:eastAsiaTheme="minorEastAsia"/>
                <w:lang w:eastAsia="zh-CN"/>
              </w:rPr>
            </w:pPr>
            <w:r>
              <w:rPr>
                <w:rFonts w:hint="eastAsia" w:ascii="Calibri" w:hAnsi="Calibri" w:eastAsia="宋体" w:cs="Calibri"/>
                <w:kern w:val="0"/>
                <w:sz w:val="20"/>
                <w:szCs w:val="20"/>
                <w:lang w:eastAsia="zh-CN"/>
              </w:rPr>
              <w:t>市人力资源社会保障局</w:t>
            </w:r>
          </w:p>
        </w:tc>
        <w:tc>
          <w:tcPr>
            <w:tcW w:w="1226"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p>
        </w:tc>
      </w:tr>
      <w:tr>
        <w:tblPrEx>
          <w:tblLayout w:type="fixed"/>
          <w:tblCellMar>
            <w:top w:w="0" w:type="dxa"/>
            <w:left w:w="0" w:type="dxa"/>
            <w:bottom w:w="0" w:type="dxa"/>
            <w:right w:w="0" w:type="dxa"/>
          </w:tblCellMar>
        </w:tblPrEx>
        <w:trPr>
          <w:trHeight w:val="1133" w:hRule="atLeast"/>
          <w:jc w:val="center"/>
        </w:trPr>
        <w:tc>
          <w:tcPr>
            <w:tcW w:w="818"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11</w:t>
            </w:r>
          </w:p>
        </w:tc>
        <w:tc>
          <w:tcPr>
            <w:tcW w:w="2245"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企业职工基本养老保险与城乡居民基本养老保险互转</w:t>
            </w:r>
          </w:p>
        </w:tc>
        <w:tc>
          <w:tcPr>
            <w:tcW w:w="3338"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申请人可向转入地申请，转入地与转出地协同办理企业职工基本养老保险与城乡居民基本养老保险互转，申请人不再需要到转出地办理（不符合转出条件的除外）。</w:t>
            </w:r>
          </w:p>
        </w:tc>
        <w:tc>
          <w:tcPr>
            <w:tcW w:w="1547" w:type="dxa"/>
            <w:tcBorders>
              <w:top w:val="nil"/>
              <w:left w:val="nil"/>
              <w:bottom w:val="single" w:color="auto" w:sz="8" w:space="0"/>
              <w:right w:val="single" w:color="auto" w:sz="8" w:space="0"/>
            </w:tcBorders>
            <w:tcMar>
              <w:top w:w="0" w:type="dxa"/>
              <w:left w:w="108" w:type="dxa"/>
              <w:bottom w:w="0" w:type="dxa"/>
              <w:right w:w="108" w:type="dxa"/>
            </w:tcMar>
            <w:vAlign w:val="center"/>
          </w:tcPr>
          <w:p>
            <w:pPr>
              <w:spacing w:line="300" w:lineRule="exact"/>
              <w:jc w:val="center"/>
              <w:rPr>
                <w:rFonts w:hint="eastAsia" w:eastAsiaTheme="minorEastAsia"/>
                <w:lang w:eastAsia="zh-CN"/>
              </w:rPr>
            </w:pPr>
            <w:r>
              <w:rPr>
                <w:rFonts w:hint="eastAsia" w:ascii="Calibri" w:hAnsi="Calibri" w:eastAsia="宋体" w:cs="Calibri"/>
                <w:kern w:val="0"/>
                <w:sz w:val="20"/>
                <w:szCs w:val="20"/>
                <w:lang w:eastAsia="zh-CN"/>
              </w:rPr>
              <w:t>市人力资源社会保障局</w:t>
            </w:r>
          </w:p>
        </w:tc>
        <w:tc>
          <w:tcPr>
            <w:tcW w:w="1226" w:type="dxa"/>
            <w:tcBorders>
              <w:top w:val="nil"/>
              <w:left w:val="nil"/>
              <w:bottom w:val="single" w:color="auto" w:sz="8" w:space="0"/>
              <w:right w:val="single" w:color="auto" w:sz="8" w:space="0"/>
            </w:tcBorders>
            <w:tcMar>
              <w:top w:w="0" w:type="dxa"/>
              <w:left w:w="108" w:type="dxa"/>
              <w:bottom w:w="0" w:type="dxa"/>
              <w:right w:w="108" w:type="dxa"/>
            </w:tcMar>
            <w:vAlign w:val="center"/>
          </w:tcPr>
          <w:p>
            <w:pPr>
              <w:spacing w:line="300" w:lineRule="exact"/>
            </w:pPr>
          </w:p>
        </w:tc>
      </w:tr>
      <w:tr>
        <w:tblPrEx>
          <w:tblLayout w:type="fixed"/>
          <w:tblCellMar>
            <w:top w:w="0" w:type="dxa"/>
            <w:left w:w="0" w:type="dxa"/>
            <w:bottom w:w="0" w:type="dxa"/>
            <w:right w:w="0" w:type="dxa"/>
          </w:tblCellMar>
        </w:tblPrEx>
        <w:trPr>
          <w:trHeight w:val="675" w:hRule="atLeast"/>
          <w:jc w:val="center"/>
        </w:trPr>
        <w:tc>
          <w:tcPr>
            <w:tcW w:w="818"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12</w:t>
            </w:r>
          </w:p>
        </w:tc>
        <w:tc>
          <w:tcPr>
            <w:tcW w:w="2245"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退役军人养老保险关系转移接续</w:t>
            </w:r>
          </w:p>
        </w:tc>
        <w:tc>
          <w:tcPr>
            <w:tcW w:w="3338"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申请人可向转入地申请，转入地与军队经办机构协同办理退役军人养老保险关系转移接续。</w:t>
            </w:r>
          </w:p>
        </w:tc>
        <w:tc>
          <w:tcPr>
            <w:tcW w:w="1547" w:type="dxa"/>
            <w:tcBorders>
              <w:top w:val="nil"/>
              <w:left w:val="nil"/>
              <w:bottom w:val="single" w:color="auto" w:sz="8" w:space="0"/>
              <w:right w:val="single" w:color="auto" w:sz="8" w:space="0"/>
            </w:tcBorders>
            <w:tcMar>
              <w:top w:w="0" w:type="dxa"/>
              <w:left w:w="108" w:type="dxa"/>
              <w:bottom w:w="0" w:type="dxa"/>
              <w:right w:w="108" w:type="dxa"/>
            </w:tcMar>
            <w:vAlign w:val="center"/>
          </w:tcPr>
          <w:p>
            <w:pPr>
              <w:spacing w:line="300" w:lineRule="exact"/>
              <w:jc w:val="center"/>
              <w:rPr>
                <w:rFonts w:hint="eastAsia" w:eastAsiaTheme="minorEastAsia"/>
                <w:lang w:eastAsia="zh-CN"/>
              </w:rPr>
            </w:pPr>
            <w:r>
              <w:rPr>
                <w:rFonts w:hint="eastAsia" w:ascii="Calibri" w:hAnsi="Calibri" w:eastAsia="宋体" w:cs="Calibri"/>
                <w:kern w:val="0"/>
                <w:sz w:val="20"/>
                <w:szCs w:val="20"/>
                <w:lang w:eastAsia="zh-CN"/>
              </w:rPr>
              <w:t>市人力资源社会保障局</w:t>
            </w:r>
          </w:p>
        </w:tc>
        <w:tc>
          <w:tcPr>
            <w:tcW w:w="1226" w:type="dxa"/>
            <w:tcBorders>
              <w:top w:val="nil"/>
              <w:left w:val="nil"/>
              <w:bottom w:val="single" w:color="auto" w:sz="8" w:space="0"/>
              <w:right w:val="single" w:color="auto" w:sz="8" w:space="0"/>
            </w:tcBorders>
            <w:tcMar>
              <w:top w:w="0" w:type="dxa"/>
              <w:left w:w="108" w:type="dxa"/>
              <w:bottom w:w="0" w:type="dxa"/>
              <w:right w:w="108" w:type="dxa"/>
            </w:tcMar>
            <w:vAlign w:val="center"/>
          </w:tcPr>
          <w:p>
            <w:pPr>
              <w:spacing w:line="300" w:lineRule="exact"/>
            </w:pPr>
          </w:p>
        </w:tc>
      </w:tr>
      <w:tr>
        <w:tblPrEx>
          <w:tblLayout w:type="fixed"/>
          <w:tblCellMar>
            <w:top w:w="0" w:type="dxa"/>
            <w:left w:w="0" w:type="dxa"/>
            <w:bottom w:w="0" w:type="dxa"/>
            <w:right w:w="0" w:type="dxa"/>
          </w:tblCellMar>
        </w:tblPrEx>
        <w:trPr>
          <w:trHeight w:val="675" w:hRule="atLeast"/>
          <w:jc w:val="center"/>
        </w:trPr>
        <w:tc>
          <w:tcPr>
            <w:tcW w:w="818"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13</w:t>
            </w:r>
          </w:p>
        </w:tc>
        <w:tc>
          <w:tcPr>
            <w:tcW w:w="2245"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领取养老金人员待遇资格认证</w:t>
            </w:r>
          </w:p>
        </w:tc>
        <w:tc>
          <w:tcPr>
            <w:tcW w:w="3338"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领取养老金的申请人，可异地自助办理领取待遇资格认证，不受地域限制。</w:t>
            </w:r>
          </w:p>
        </w:tc>
        <w:tc>
          <w:tcPr>
            <w:tcW w:w="1547" w:type="dxa"/>
            <w:tcBorders>
              <w:top w:val="nil"/>
              <w:left w:val="nil"/>
              <w:bottom w:val="single" w:color="auto" w:sz="8" w:space="0"/>
              <w:right w:val="single" w:color="auto" w:sz="8" w:space="0"/>
            </w:tcBorders>
            <w:tcMar>
              <w:top w:w="0" w:type="dxa"/>
              <w:left w:w="108" w:type="dxa"/>
              <w:bottom w:w="0" w:type="dxa"/>
              <w:right w:w="108" w:type="dxa"/>
            </w:tcMar>
            <w:vAlign w:val="center"/>
          </w:tcPr>
          <w:p>
            <w:pPr>
              <w:spacing w:line="300" w:lineRule="exact"/>
              <w:jc w:val="center"/>
              <w:rPr>
                <w:rFonts w:hint="eastAsia" w:eastAsiaTheme="minorEastAsia"/>
                <w:lang w:eastAsia="zh-CN"/>
              </w:rPr>
            </w:pPr>
            <w:r>
              <w:rPr>
                <w:rFonts w:hint="eastAsia" w:ascii="Calibri" w:hAnsi="Calibri" w:eastAsia="宋体" w:cs="Calibri"/>
                <w:kern w:val="0"/>
                <w:sz w:val="20"/>
                <w:szCs w:val="20"/>
                <w:lang w:eastAsia="zh-CN"/>
              </w:rPr>
              <w:t>市人力资源社会保障局</w:t>
            </w:r>
          </w:p>
        </w:tc>
        <w:tc>
          <w:tcPr>
            <w:tcW w:w="1226" w:type="dxa"/>
            <w:tcBorders>
              <w:top w:val="nil"/>
              <w:left w:val="nil"/>
              <w:bottom w:val="single" w:color="auto" w:sz="8" w:space="0"/>
              <w:right w:val="single" w:color="auto" w:sz="8" w:space="0"/>
            </w:tcBorders>
            <w:tcMar>
              <w:top w:w="0" w:type="dxa"/>
              <w:left w:w="108" w:type="dxa"/>
              <w:bottom w:w="0" w:type="dxa"/>
              <w:right w:w="108" w:type="dxa"/>
            </w:tcMar>
            <w:vAlign w:val="center"/>
          </w:tcPr>
          <w:p>
            <w:pPr>
              <w:spacing w:line="300" w:lineRule="exact"/>
            </w:pPr>
          </w:p>
        </w:tc>
      </w:tr>
      <w:tr>
        <w:tblPrEx>
          <w:tblLayout w:type="fixed"/>
          <w:tblCellMar>
            <w:top w:w="0" w:type="dxa"/>
            <w:left w:w="0" w:type="dxa"/>
            <w:bottom w:w="0" w:type="dxa"/>
            <w:right w:w="0" w:type="dxa"/>
          </w:tblCellMar>
        </w:tblPrEx>
        <w:trPr>
          <w:trHeight w:val="687" w:hRule="atLeast"/>
          <w:jc w:val="center"/>
        </w:trPr>
        <w:tc>
          <w:tcPr>
            <w:tcW w:w="818"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14</w:t>
            </w:r>
          </w:p>
        </w:tc>
        <w:tc>
          <w:tcPr>
            <w:tcW w:w="2245"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养老保险供养亲属领取待遇资格认证</w:t>
            </w:r>
          </w:p>
        </w:tc>
        <w:tc>
          <w:tcPr>
            <w:tcW w:w="3338"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申请人属于养老保险供养亲属的，可异地自助办理领取待遇资格认证（生存认证），不受地域限制。</w:t>
            </w:r>
          </w:p>
        </w:tc>
        <w:tc>
          <w:tcPr>
            <w:tcW w:w="1547" w:type="dxa"/>
            <w:tcBorders>
              <w:top w:val="nil"/>
              <w:left w:val="nil"/>
              <w:bottom w:val="single" w:color="auto" w:sz="4" w:space="0"/>
              <w:right w:val="single" w:color="auto" w:sz="8" w:space="0"/>
            </w:tcBorders>
            <w:tcMar>
              <w:top w:w="0" w:type="dxa"/>
              <w:left w:w="108" w:type="dxa"/>
              <w:bottom w:w="0" w:type="dxa"/>
              <w:right w:w="108" w:type="dxa"/>
            </w:tcMar>
            <w:vAlign w:val="center"/>
          </w:tcPr>
          <w:p>
            <w:pPr>
              <w:spacing w:line="300" w:lineRule="exact"/>
              <w:jc w:val="center"/>
              <w:rPr>
                <w:rFonts w:hint="eastAsia" w:eastAsiaTheme="minorEastAsia"/>
                <w:lang w:eastAsia="zh-CN"/>
              </w:rPr>
            </w:pPr>
            <w:r>
              <w:rPr>
                <w:rFonts w:hint="eastAsia" w:ascii="Calibri" w:hAnsi="Calibri" w:eastAsia="宋体" w:cs="Calibri"/>
                <w:kern w:val="0"/>
                <w:sz w:val="20"/>
                <w:szCs w:val="20"/>
                <w:lang w:eastAsia="zh-CN"/>
              </w:rPr>
              <w:t>市人力资源社会保障局</w:t>
            </w:r>
          </w:p>
        </w:tc>
        <w:tc>
          <w:tcPr>
            <w:tcW w:w="1226" w:type="dxa"/>
            <w:tcBorders>
              <w:top w:val="nil"/>
              <w:left w:val="nil"/>
              <w:bottom w:val="single" w:color="auto" w:sz="4" w:space="0"/>
              <w:right w:val="single" w:color="auto" w:sz="8" w:space="0"/>
            </w:tcBorders>
            <w:tcMar>
              <w:top w:w="0" w:type="dxa"/>
              <w:left w:w="108" w:type="dxa"/>
              <w:bottom w:w="0" w:type="dxa"/>
              <w:right w:w="108" w:type="dxa"/>
            </w:tcMar>
            <w:vAlign w:val="center"/>
          </w:tcPr>
          <w:p>
            <w:pPr>
              <w:spacing w:line="300" w:lineRule="exact"/>
            </w:pPr>
          </w:p>
        </w:tc>
      </w:tr>
      <w:tr>
        <w:tblPrEx>
          <w:tblLayout w:type="fixed"/>
          <w:tblCellMar>
            <w:top w:w="0" w:type="dxa"/>
            <w:left w:w="0" w:type="dxa"/>
            <w:bottom w:w="0" w:type="dxa"/>
            <w:right w:w="0" w:type="dxa"/>
          </w:tblCellMar>
        </w:tblPrEx>
        <w:trPr>
          <w:trHeight w:val="615" w:hRule="atLeast"/>
          <w:jc w:val="center"/>
        </w:trPr>
        <w:tc>
          <w:tcPr>
            <w:tcW w:w="81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15</w:t>
            </w:r>
          </w:p>
        </w:tc>
        <w:tc>
          <w:tcPr>
            <w:tcW w:w="224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电子社会保障卡申领</w:t>
            </w:r>
          </w:p>
        </w:tc>
        <w:tc>
          <w:tcPr>
            <w:tcW w:w="333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申请人可网上申领电子社会保障卡，不受发卡地限制。</w:t>
            </w:r>
          </w:p>
        </w:tc>
        <w:tc>
          <w:tcPr>
            <w:tcW w:w="154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spacing w:line="300" w:lineRule="exact"/>
              <w:jc w:val="center"/>
              <w:rPr>
                <w:rFonts w:hint="eastAsia" w:eastAsiaTheme="minorEastAsia"/>
                <w:lang w:eastAsia="zh-CN"/>
              </w:rPr>
            </w:pPr>
            <w:r>
              <w:rPr>
                <w:rFonts w:hint="eastAsia" w:ascii="Calibri" w:hAnsi="Calibri" w:eastAsia="宋体" w:cs="Calibri"/>
                <w:kern w:val="0"/>
                <w:sz w:val="20"/>
                <w:szCs w:val="20"/>
                <w:lang w:eastAsia="zh-CN"/>
              </w:rPr>
              <w:t>市人力资源社会保障局</w:t>
            </w:r>
          </w:p>
        </w:tc>
        <w:tc>
          <w:tcPr>
            <w:tcW w:w="122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spacing w:line="300" w:lineRule="exact"/>
            </w:pPr>
          </w:p>
        </w:tc>
      </w:tr>
      <w:tr>
        <w:tblPrEx>
          <w:tblLayout w:type="fixed"/>
          <w:tblCellMar>
            <w:top w:w="0" w:type="dxa"/>
            <w:left w:w="0" w:type="dxa"/>
            <w:bottom w:w="0" w:type="dxa"/>
            <w:right w:w="0" w:type="dxa"/>
          </w:tblCellMar>
        </w:tblPrEx>
        <w:trPr>
          <w:trHeight w:val="615" w:hRule="atLeast"/>
          <w:jc w:val="center"/>
        </w:trPr>
        <w:tc>
          <w:tcPr>
            <w:tcW w:w="81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16</w:t>
            </w:r>
          </w:p>
        </w:tc>
        <w:tc>
          <w:tcPr>
            <w:tcW w:w="224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失业保险金申领</w:t>
            </w:r>
          </w:p>
        </w:tc>
        <w:tc>
          <w:tcPr>
            <w:tcW w:w="333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申请人可异地申领失业保险金，不受地域限制。</w:t>
            </w:r>
          </w:p>
        </w:tc>
        <w:tc>
          <w:tcPr>
            <w:tcW w:w="154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spacing w:line="300" w:lineRule="exact"/>
              <w:jc w:val="center"/>
              <w:rPr>
                <w:rFonts w:hint="eastAsia" w:eastAsiaTheme="minorEastAsia"/>
                <w:lang w:eastAsia="zh-CN"/>
              </w:rPr>
            </w:pPr>
            <w:r>
              <w:rPr>
                <w:rFonts w:hint="eastAsia" w:ascii="Calibri" w:hAnsi="Calibri" w:eastAsia="宋体" w:cs="Calibri"/>
                <w:kern w:val="0"/>
                <w:sz w:val="20"/>
                <w:szCs w:val="20"/>
                <w:lang w:eastAsia="zh-CN"/>
              </w:rPr>
              <w:t>市人力资源社会保障局</w:t>
            </w:r>
          </w:p>
        </w:tc>
        <w:tc>
          <w:tcPr>
            <w:tcW w:w="122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spacing w:line="300" w:lineRule="exact"/>
            </w:pPr>
          </w:p>
        </w:tc>
      </w:tr>
      <w:tr>
        <w:tblPrEx>
          <w:tblLayout w:type="fixed"/>
          <w:tblCellMar>
            <w:top w:w="0" w:type="dxa"/>
            <w:left w:w="0" w:type="dxa"/>
            <w:bottom w:w="0" w:type="dxa"/>
            <w:right w:w="0" w:type="dxa"/>
          </w:tblCellMar>
        </w:tblPrEx>
        <w:trPr>
          <w:trHeight w:val="615" w:hRule="atLeast"/>
          <w:jc w:val="center"/>
        </w:trPr>
        <w:tc>
          <w:tcPr>
            <w:tcW w:w="81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17</w:t>
            </w:r>
          </w:p>
        </w:tc>
        <w:tc>
          <w:tcPr>
            <w:tcW w:w="224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就业创业证查询、核验</w:t>
            </w:r>
          </w:p>
        </w:tc>
        <w:tc>
          <w:tcPr>
            <w:tcW w:w="333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申请人可异地查询或核验本人就业创业证信息，不受地域限制。</w:t>
            </w:r>
          </w:p>
        </w:tc>
        <w:tc>
          <w:tcPr>
            <w:tcW w:w="154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spacing w:line="300" w:lineRule="exact"/>
              <w:jc w:val="center"/>
              <w:rPr>
                <w:rFonts w:hint="eastAsia" w:eastAsiaTheme="minorEastAsia"/>
                <w:lang w:eastAsia="zh-CN"/>
              </w:rPr>
            </w:pPr>
            <w:r>
              <w:rPr>
                <w:rFonts w:hint="eastAsia" w:ascii="Calibri" w:hAnsi="Calibri" w:eastAsia="宋体" w:cs="Calibri"/>
                <w:kern w:val="0"/>
                <w:sz w:val="20"/>
                <w:szCs w:val="20"/>
                <w:lang w:eastAsia="zh-CN"/>
              </w:rPr>
              <w:t>市人力资源社会保障局</w:t>
            </w:r>
          </w:p>
        </w:tc>
        <w:tc>
          <w:tcPr>
            <w:tcW w:w="122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spacing w:line="300" w:lineRule="exact"/>
            </w:pPr>
          </w:p>
        </w:tc>
      </w:tr>
      <w:tr>
        <w:tblPrEx>
          <w:tblLayout w:type="fixed"/>
          <w:tblCellMar>
            <w:top w:w="0" w:type="dxa"/>
            <w:left w:w="0" w:type="dxa"/>
            <w:bottom w:w="0" w:type="dxa"/>
            <w:right w:w="0" w:type="dxa"/>
          </w:tblCellMar>
        </w:tblPrEx>
        <w:trPr>
          <w:trHeight w:val="615" w:hRule="atLeast"/>
          <w:jc w:val="center"/>
        </w:trPr>
        <w:tc>
          <w:tcPr>
            <w:tcW w:w="81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18</w:t>
            </w:r>
          </w:p>
        </w:tc>
        <w:tc>
          <w:tcPr>
            <w:tcW w:w="224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技工院校毕业证书查询、核验</w:t>
            </w:r>
          </w:p>
        </w:tc>
        <w:tc>
          <w:tcPr>
            <w:tcW w:w="333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申请人可异地查询或核验本人技工院校毕业证书信息，不受地域限制。</w:t>
            </w:r>
          </w:p>
        </w:tc>
        <w:tc>
          <w:tcPr>
            <w:tcW w:w="154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spacing w:line="300" w:lineRule="exact"/>
              <w:jc w:val="center"/>
              <w:rPr>
                <w:rFonts w:hint="eastAsia" w:eastAsiaTheme="minorEastAsia"/>
                <w:lang w:eastAsia="zh-CN"/>
              </w:rPr>
            </w:pPr>
            <w:r>
              <w:rPr>
                <w:rFonts w:hint="eastAsia" w:ascii="Calibri" w:hAnsi="Calibri" w:eastAsia="宋体" w:cs="Calibri"/>
                <w:kern w:val="0"/>
                <w:sz w:val="20"/>
                <w:szCs w:val="20"/>
                <w:lang w:eastAsia="zh-CN"/>
              </w:rPr>
              <w:t>市人力资源社会保障局</w:t>
            </w:r>
          </w:p>
        </w:tc>
        <w:tc>
          <w:tcPr>
            <w:tcW w:w="122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spacing w:line="300" w:lineRule="exact"/>
            </w:pPr>
          </w:p>
        </w:tc>
      </w:tr>
      <w:tr>
        <w:tblPrEx>
          <w:tblLayout w:type="fixed"/>
          <w:tblCellMar>
            <w:top w:w="0" w:type="dxa"/>
            <w:left w:w="0" w:type="dxa"/>
            <w:bottom w:w="0" w:type="dxa"/>
            <w:right w:w="0" w:type="dxa"/>
          </w:tblCellMar>
        </w:tblPrEx>
        <w:trPr>
          <w:trHeight w:val="615" w:hRule="atLeast"/>
          <w:jc w:val="center"/>
        </w:trPr>
        <w:tc>
          <w:tcPr>
            <w:tcW w:w="81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19</w:t>
            </w:r>
          </w:p>
        </w:tc>
        <w:tc>
          <w:tcPr>
            <w:tcW w:w="224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技能人员职业资格证书查询、核验</w:t>
            </w:r>
          </w:p>
        </w:tc>
        <w:tc>
          <w:tcPr>
            <w:tcW w:w="333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申请人可异地查询或核验本人技能人员职业资格证书信息，不受地域限制。</w:t>
            </w:r>
          </w:p>
        </w:tc>
        <w:tc>
          <w:tcPr>
            <w:tcW w:w="154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spacing w:line="300" w:lineRule="exact"/>
              <w:jc w:val="center"/>
              <w:rPr>
                <w:rFonts w:hint="eastAsia" w:eastAsiaTheme="minorEastAsia"/>
                <w:lang w:eastAsia="zh-CN"/>
              </w:rPr>
            </w:pPr>
            <w:r>
              <w:rPr>
                <w:rFonts w:hint="eastAsia" w:ascii="Calibri" w:hAnsi="Calibri" w:eastAsia="宋体" w:cs="Calibri"/>
                <w:kern w:val="0"/>
                <w:sz w:val="20"/>
                <w:szCs w:val="20"/>
                <w:lang w:eastAsia="zh-CN"/>
              </w:rPr>
              <w:t>市人力资源社会保障局</w:t>
            </w:r>
          </w:p>
        </w:tc>
        <w:tc>
          <w:tcPr>
            <w:tcW w:w="122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spacing w:line="300" w:lineRule="exact"/>
            </w:pPr>
          </w:p>
        </w:tc>
      </w:tr>
      <w:tr>
        <w:tblPrEx>
          <w:tblLayout w:type="fixed"/>
          <w:tblCellMar>
            <w:top w:w="0" w:type="dxa"/>
            <w:left w:w="0" w:type="dxa"/>
            <w:bottom w:w="0" w:type="dxa"/>
            <w:right w:w="0" w:type="dxa"/>
          </w:tblCellMar>
        </w:tblPrEx>
        <w:trPr>
          <w:trHeight w:val="615" w:hRule="atLeast"/>
          <w:jc w:val="center"/>
        </w:trPr>
        <w:tc>
          <w:tcPr>
            <w:tcW w:w="81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20</w:t>
            </w:r>
          </w:p>
        </w:tc>
        <w:tc>
          <w:tcPr>
            <w:tcW w:w="224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专业技术人员职业资格证书查询、核验</w:t>
            </w:r>
          </w:p>
        </w:tc>
        <w:tc>
          <w:tcPr>
            <w:tcW w:w="333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申请人可异地查询或核验本人专业技术人员职业资格证书信息，不受地域限制。</w:t>
            </w:r>
          </w:p>
        </w:tc>
        <w:tc>
          <w:tcPr>
            <w:tcW w:w="154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spacing w:line="300" w:lineRule="exact"/>
              <w:jc w:val="center"/>
              <w:rPr>
                <w:rFonts w:hint="eastAsia" w:eastAsiaTheme="minorEastAsia"/>
                <w:lang w:eastAsia="zh-CN"/>
              </w:rPr>
            </w:pPr>
            <w:r>
              <w:rPr>
                <w:rFonts w:hint="eastAsia" w:ascii="Calibri" w:hAnsi="Calibri" w:eastAsia="宋体" w:cs="Calibri"/>
                <w:kern w:val="0"/>
                <w:sz w:val="20"/>
                <w:szCs w:val="20"/>
                <w:lang w:eastAsia="zh-CN"/>
              </w:rPr>
              <w:t>市人力资源社会保障局</w:t>
            </w:r>
          </w:p>
        </w:tc>
        <w:tc>
          <w:tcPr>
            <w:tcW w:w="122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spacing w:line="300" w:lineRule="exact"/>
            </w:pPr>
          </w:p>
        </w:tc>
      </w:tr>
    </w:tbl>
    <w:p/>
    <w:p/>
    <w:tbl>
      <w:tblPr>
        <w:tblStyle w:val="7"/>
        <w:tblW w:w="9174" w:type="dxa"/>
        <w:jc w:val="center"/>
        <w:tblInd w:w="0" w:type="dxa"/>
        <w:tblLayout w:type="fixed"/>
        <w:tblCellMar>
          <w:top w:w="0" w:type="dxa"/>
          <w:left w:w="0" w:type="dxa"/>
          <w:bottom w:w="0" w:type="dxa"/>
          <w:right w:w="0" w:type="dxa"/>
        </w:tblCellMar>
      </w:tblPr>
      <w:tblGrid>
        <w:gridCol w:w="818"/>
        <w:gridCol w:w="2161"/>
        <w:gridCol w:w="3435"/>
        <w:gridCol w:w="1534"/>
        <w:gridCol w:w="1226"/>
      </w:tblGrid>
      <w:tr>
        <w:tblPrEx>
          <w:tblLayout w:type="fixed"/>
          <w:tblCellMar>
            <w:top w:w="0" w:type="dxa"/>
            <w:left w:w="0" w:type="dxa"/>
            <w:bottom w:w="0" w:type="dxa"/>
            <w:right w:w="0" w:type="dxa"/>
          </w:tblCellMar>
        </w:tblPrEx>
        <w:trPr>
          <w:trHeight w:val="689" w:hRule="atLeast"/>
          <w:jc w:val="center"/>
        </w:trPr>
        <w:tc>
          <w:tcPr>
            <w:tcW w:w="818"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b/>
                <w:bCs/>
                <w:kern w:val="0"/>
                <w:sz w:val="20"/>
                <w:szCs w:val="20"/>
              </w:rPr>
              <w:t>序号</w:t>
            </w:r>
          </w:p>
        </w:tc>
        <w:tc>
          <w:tcPr>
            <w:tcW w:w="2161"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b/>
                <w:bCs/>
                <w:kern w:val="0"/>
                <w:sz w:val="20"/>
                <w:szCs w:val="20"/>
              </w:rPr>
              <w:t>“跨省通办”事项</w:t>
            </w:r>
          </w:p>
        </w:tc>
        <w:tc>
          <w:tcPr>
            <w:tcW w:w="3435"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b/>
                <w:bCs/>
                <w:kern w:val="0"/>
                <w:sz w:val="20"/>
                <w:szCs w:val="20"/>
              </w:rPr>
              <w:t>应用场景</w:t>
            </w:r>
          </w:p>
        </w:tc>
        <w:tc>
          <w:tcPr>
            <w:tcW w:w="153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b/>
                <w:bCs/>
                <w:kern w:val="0"/>
                <w:sz w:val="20"/>
                <w:szCs w:val="20"/>
              </w:rPr>
              <w:t>牵头单位</w:t>
            </w:r>
          </w:p>
        </w:tc>
        <w:tc>
          <w:tcPr>
            <w:tcW w:w="1226"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b/>
                <w:bCs/>
                <w:kern w:val="0"/>
                <w:sz w:val="20"/>
                <w:szCs w:val="20"/>
              </w:rPr>
              <w:t>配合单位</w:t>
            </w:r>
          </w:p>
        </w:tc>
      </w:tr>
      <w:tr>
        <w:tblPrEx>
          <w:tblLayout w:type="fixed"/>
          <w:tblCellMar>
            <w:top w:w="0" w:type="dxa"/>
            <w:left w:w="0" w:type="dxa"/>
            <w:bottom w:w="0" w:type="dxa"/>
            <w:right w:w="0" w:type="dxa"/>
          </w:tblCellMar>
        </w:tblPrEx>
        <w:trPr>
          <w:trHeight w:val="1121" w:hRule="atLeast"/>
          <w:jc w:val="center"/>
        </w:trPr>
        <w:tc>
          <w:tcPr>
            <w:tcW w:w="818"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21</w:t>
            </w:r>
          </w:p>
        </w:tc>
        <w:tc>
          <w:tcPr>
            <w:tcW w:w="2161"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商品房预售、抵押涉及的不动产预告登记（省会城市及计划单列市）</w:t>
            </w:r>
          </w:p>
        </w:tc>
        <w:tc>
          <w:tcPr>
            <w:tcW w:w="3435"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申请人可异地网上申请商品房预售、抵押涉及的不动产预告登记，不受商品房所在地限制。</w:t>
            </w:r>
          </w:p>
        </w:tc>
        <w:tc>
          <w:tcPr>
            <w:tcW w:w="1534"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hint="eastAsia" w:ascii="宋体" w:hAnsi="宋体" w:eastAsia="宋体" w:cs="宋体"/>
                <w:kern w:val="0"/>
                <w:sz w:val="24"/>
                <w:szCs w:val="24"/>
                <w:lang w:eastAsia="zh-CN"/>
              </w:rPr>
            </w:pPr>
            <w:r>
              <w:rPr>
                <w:rFonts w:hint="eastAsia" w:ascii="宋体" w:hAnsi="宋体" w:eastAsia="宋体" w:cs="宋体"/>
                <w:kern w:val="0"/>
                <w:sz w:val="20"/>
                <w:szCs w:val="20"/>
                <w:lang w:eastAsia="zh-CN"/>
              </w:rPr>
              <w:t>市自然资源规划局</w:t>
            </w:r>
          </w:p>
        </w:tc>
        <w:tc>
          <w:tcPr>
            <w:tcW w:w="1226"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市公安局、市民政局、</w:t>
            </w:r>
            <w:r>
              <w:rPr>
                <w:rFonts w:hint="eastAsia" w:ascii="宋体" w:hAnsi="宋体" w:eastAsia="宋体" w:cs="宋体"/>
                <w:kern w:val="0"/>
                <w:sz w:val="20"/>
                <w:szCs w:val="20"/>
                <w:lang w:eastAsia="zh-CN"/>
              </w:rPr>
              <w:t>市卫生健康委</w:t>
            </w:r>
            <w:r>
              <w:rPr>
                <w:rFonts w:hint="eastAsia" w:ascii="宋体" w:hAnsi="宋体" w:eastAsia="宋体" w:cs="宋体"/>
                <w:kern w:val="0"/>
                <w:sz w:val="20"/>
                <w:szCs w:val="20"/>
              </w:rPr>
              <w:t>、市市场监管局</w:t>
            </w:r>
          </w:p>
        </w:tc>
      </w:tr>
      <w:tr>
        <w:tblPrEx>
          <w:tblLayout w:type="fixed"/>
          <w:tblCellMar>
            <w:top w:w="0" w:type="dxa"/>
            <w:left w:w="0" w:type="dxa"/>
            <w:bottom w:w="0" w:type="dxa"/>
            <w:right w:w="0" w:type="dxa"/>
          </w:tblCellMar>
        </w:tblPrEx>
        <w:trPr>
          <w:trHeight w:val="2010" w:hRule="atLeast"/>
          <w:jc w:val="center"/>
        </w:trPr>
        <w:tc>
          <w:tcPr>
            <w:tcW w:w="818"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22</w:t>
            </w:r>
          </w:p>
        </w:tc>
        <w:tc>
          <w:tcPr>
            <w:tcW w:w="2161"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不动产登记资料查询（省会城市及计划单列市）</w:t>
            </w:r>
          </w:p>
        </w:tc>
        <w:tc>
          <w:tcPr>
            <w:tcW w:w="3435"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申请人可异地网上查询不动产登记资料，不受不动产登记地限制。</w:t>
            </w:r>
          </w:p>
        </w:tc>
        <w:tc>
          <w:tcPr>
            <w:tcW w:w="1534"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hint="eastAsia" w:ascii="宋体" w:hAnsi="宋体" w:eastAsia="宋体" w:cs="宋体"/>
                <w:kern w:val="0"/>
                <w:sz w:val="24"/>
                <w:szCs w:val="24"/>
                <w:lang w:eastAsia="zh-CN"/>
              </w:rPr>
            </w:pPr>
            <w:r>
              <w:rPr>
                <w:rFonts w:hint="eastAsia" w:ascii="宋体" w:hAnsi="宋体" w:eastAsia="宋体" w:cs="宋体"/>
                <w:kern w:val="0"/>
                <w:sz w:val="20"/>
                <w:szCs w:val="20"/>
                <w:lang w:eastAsia="zh-CN"/>
              </w:rPr>
              <w:t>市自然资源规划局</w:t>
            </w:r>
          </w:p>
        </w:tc>
        <w:tc>
          <w:tcPr>
            <w:tcW w:w="1226"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ind w:left="0" w:leftChars="0"/>
              <w:rPr>
                <w:rFonts w:ascii="宋体" w:hAnsi="宋体" w:eastAsia="宋体" w:cs="宋体"/>
                <w:kern w:val="0"/>
                <w:sz w:val="24"/>
                <w:szCs w:val="24"/>
              </w:rPr>
            </w:pPr>
            <w:r>
              <w:rPr>
                <w:rFonts w:hint="eastAsia" w:ascii="宋体" w:hAnsi="宋体" w:eastAsia="宋体" w:cs="宋体"/>
                <w:spacing w:val="-20"/>
                <w:kern w:val="0"/>
                <w:sz w:val="20"/>
                <w:szCs w:val="20"/>
              </w:rPr>
              <w:t>市中级人民法院、市公安局、市民政局、市司法局、市卫生健</w:t>
            </w:r>
            <w:r>
              <w:rPr>
                <w:rFonts w:hint="eastAsia" w:ascii="宋体" w:hAnsi="宋体" w:eastAsia="宋体" w:cs="宋体"/>
                <w:spacing w:val="-20"/>
                <w:kern w:val="0"/>
                <w:sz w:val="20"/>
                <w:szCs w:val="20"/>
                <w:lang w:val="en-US" w:eastAsia="zh-CN"/>
              </w:rPr>
              <w:t>康</w:t>
            </w:r>
            <w:r>
              <w:rPr>
                <w:rFonts w:hint="eastAsia" w:ascii="宋体" w:hAnsi="宋体" w:eastAsia="宋体" w:cs="宋体"/>
                <w:spacing w:val="-20"/>
                <w:kern w:val="0"/>
                <w:sz w:val="20"/>
                <w:szCs w:val="20"/>
              </w:rPr>
              <w:t>委、市市场监管局</w:t>
            </w:r>
          </w:p>
        </w:tc>
      </w:tr>
      <w:tr>
        <w:tblPrEx>
          <w:tblLayout w:type="fixed"/>
          <w:tblCellMar>
            <w:top w:w="0" w:type="dxa"/>
            <w:left w:w="0" w:type="dxa"/>
            <w:bottom w:w="0" w:type="dxa"/>
            <w:right w:w="0" w:type="dxa"/>
          </w:tblCellMar>
        </w:tblPrEx>
        <w:trPr>
          <w:trHeight w:val="1133" w:hRule="atLeast"/>
          <w:jc w:val="center"/>
        </w:trPr>
        <w:tc>
          <w:tcPr>
            <w:tcW w:w="818"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23</w:t>
            </w:r>
          </w:p>
        </w:tc>
        <w:tc>
          <w:tcPr>
            <w:tcW w:w="2161"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不动产抵押登记（省会城市及计划单列市）</w:t>
            </w:r>
          </w:p>
        </w:tc>
        <w:tc>
          <w:tcPr>
            <w:tcW w:w="3435"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申请人可异地网上申请不动产抵押登记，不受不动产登记地限制。</w:t>
            </w:r>
          </w:p>
        </w:tc>
        <w:tc>
          <w:tcPr>
            <w:tcW w:w="1534"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hint="eastAsia" w:ascii="宋体" w:hAnsi="宋体" w:eastAsia="宋体" w:cs="宋体"/>
                <w:kern w:val="0"/>
                <w:sz w:val="24"/>
                <w:szCs w:val="24"/>
                <w:lang w:eastAsia="zh-CN"/>
              </w:rPr>
            </w:pPr>
            <w:r>
              <w:rPr>
                <w:rFonts w:hint="eastAsia" w:ascii="宋体" w:hAnsi="宋体" w:eastAsia="宋体" w:cs="宋体"/>
                <w:kern w:val="0"/>
                <w:sz w:val="20"/>
                <w:szCs w:val="20"/>
                <w:lang w:eastAsia="zh-CN"/>
              </w:rPr>
              <w:t>市自然资源规划局</w:t>
            </w:r>
          </w:p>
        </w:tc>
        <w:tc>
          <w:tcPr>
            <w:tcW w:w="1226"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市公安局、市民政局、</w:t>
            </w:r>
            <w:r>
              <w:rPr>
                <w:rFonts w:hint="eastAsia" w:ascii="宋体" w:hAnsi="宋体" w:eastAsia="宋体" w:cs="宋体"/>
                <w:kern w:val="0"/>
                <w:sz w:val="20"/>
                <w:szCs w:val="20"/>
                <w:lang w:eastAsia="zh-CN"/>
              </w:rPr>
              <w:t>市卫生健康委</w:t>
            </w:r>
            <w:r>
              <w:rPr>
                <w:rFonts w:hint="eastAsia" w:ascii="宋体" w:hAnsi="宋体" w:eastAsia="宋体" w:cs="宋体"/>
                <w:kern w:val="0"/>
                <w:sz w:val="20"/>
                <w:szCs w:val="20"/>
              </w:rPr>
              <w:t>、市市场监管局</w:t>
            </w:r>
          </w:p>
        </w:tc>
      </w:tr>
      <w:tr>
        <w:tblPrEx>
          <w:tblLayout w:type="fixed"/>
          <w:tblCellMar>
            <w:top w:w="0" w:type="dxa"/>
            <w:left w:w="0" w:type="dxa"/>
            <w:bottom w:w="0" w:type="dxa"/>
            <w:right w:w="0" w:type="dxa"/>
          </w:tblCellMar>
        </w:tblPrEx>
        <w:trPr>
          <w:trHeight w:val="675" w:hRule="atLeast"/>
          <w:jc w:val="center"/>
        </w:trPr>
        <w:tc>
          <w:tcPr>
            <w:tcW w:w="818"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24</w:t>
            </w:r>
          </w:p>
        </w:tc>
        <w:tc>
          <w:tcPr>
            <w:tcW w:w="2161"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排污许可</w:t>
            </w:r>
          </w:p>
        </w:tc>
        <w:tc>
          <w:tcPr>
            <w:tcW w:w="3435"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申请人可异地网上提交申请材料，由排污企业所在地生态环境部门审核并发证。</w:t>
            </w:r>
          </w:p>
        </w:tc>
        <w:tc>
          <w:tcPr>
            <w:tcW w:w="1534"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ascii="宋体" w:hAnsi="宋体" w:eastAsia="宋体" w:cs="宋体"/>
                <w:kern w:val="0"/>
                <w:sz w:val="20"/>
                <w:szCs w:val="20"/>
              </w:rPr>
              <w:t>市生态环境局</w:t>
            </w:r>
          </w:p>
        </w:tc>
        <w:tc>
          <w:tcPr>
            <w:tcW w:w="1226"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rPr>
                <w:rFonts w:ascii="宋体" w:hAnsi="宋体" w:eastAsia="宋体" w:cs="宋体"/>
                <w:b/>
                <w:kern w:val="0"/>
                <w:sz w:val="24"/>
                <w:szCs w:val="24"/>
              </w:rPr>
            </w:pPr>
          </w:p>
        </w:tc>
      </w:tr>
      <w:tr>
        <w:tblPrEx>
          <w:tblLayout w:type="fixed"/>
          <w:tblCellMar>
            <w:top w:w="0" w:type="dxa"/>
            <w:left w:w="0" w:type="dxa"/>
            <w:bottom w:w="0" w:type="dxa"/>
            <w:right w:w="0" w:type="dxa"/>
          </w:tblCellMar>
        </w:tblPrEx>
        <w:trPr>
          <w:trHeight w:val="675" w:hRule="atLeast"/>
          <w:jc w:val="center"/>
        </w:trPr>
        <w:tc>
          <w:tcPr>
            <w:tcW w:w="818"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25</w:t>
            </w:r>
          </w:p>
        </w:tc>
        <w:tc>
          <w:tcPr>
            <w:tcW w:w="2161"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个人住房公积金缴存贷款等信息查询</w:t>
            </w:r>
          </w:p>
        </w:tc>
        <w:tc>
          <w:tcPr>
            <w:tcW w:w="3435"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申请人可异地查询个人住房公积金缴存贷款等信息，不受住房公积金缴存地限制。</w:t>
            </w:r>
          </w:p>
        </w:tc>
        <w:tc>
          <w:tcPr>
            <w:tcW w:w="1534"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hint="eastAsia" w:ascii="宋体" w:hAnsi="宋体" w:eastAsia="宋体" w:cs="宋体"/>
                <w:kern w:val="0"/>
                <w:sz w:val="24"/>
                <w:szCs w:val="24"/>
                <w:lang w:eastAsia="zh-CN"/>
              </w:rPr>
            </w:pPr>
            <w:r>
              <w:rPr>
                <w:rFonts w:hint="eastAsia" w:ascii="Calibri" w:hAnsi="Calibri" w:eastAsia="宋体" w:cs="Calibri"/>
                <w:kern w:val="0"/>
                <w:sz w:val="20"/>
                <w:szCs w:val="20"/>
                <w:lang w:eastAsia="zh-CN"/>
              </w:rPr>
              <w:t>市公积金管理中心</w:t>
            </w:r>
          </w:p>
        </w:tc>
        <w:tc>
          <w:tcPr>
            <w:tcW w:w="1226"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p>
        </w:tc>
      </w:tr>
      <w:tr>
        <w:tblPrEx>
          <w:tblLayout w:type="fixed"/>
          <w:tblCellMar>
            <w:top w:w="0" w:type="dxa"/>
            <w:left w:w="0" w:type="dxa"/>
            <w:bottom w:w="0" w:type="dxa"/>
            <w:right w:w="0" w:type="dxa"/>
          </w:tblCellMar>
        </w:tblPrEx>
        <w:trPr>
          <w:trHeight w:val="687" w:hRule="atLeast"/>
          <w:jc w:val="center"/>
        </w:trPr>
        <w:tc>
          <w:tcPr>
            <w:tcW w:w="818"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26</w:t>
            </w:r>
          </w:p>
        </w:tc>
        <w:tc>
          <w:tcPr>
            <w:tcW w:w="2161"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出具贷款职工住房公积金缴存使用证明</w:t>
            </w:r>
          </w:p>
        </w:tc>
        <w:tc>
          <w:tcPr>
            <w:tcW w:w="3435"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申请人在非住房公积金缴存地贷款购房，可向购房地住房公积金管理中心申请出具贷款职工住房公积金缴存使用证明，不受住房公积金缴存地限制。</w:t>
            </w:r>
          </w:p>
        </w:tc>
        <w:tc>
          <w:tcPr>
            <w:tcW w:w="1534"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center"/>
              <w:rPr>
                <w:rFonts w:hint="eastAsia" w:ascii="宋体" w:hAnsi="宋体" w:eastAsia="宋体" w:cs="宋体"/>
                <w:kern w:val="0"/>
                <w:sz w:val="24"/>
                <w:szCs w:val="24"/>
                <w:lang w:eastAsia="zh-CN"/>
              </w:rPr>
            </w:pPr>
            <w:r>
              <w:rPr>
                <w:rFonts w:hint="eastAsia" w:ascii="Calibri" w:hAnsi="Calibri" w:eastAsia="宋体" w:cs="Calibri"/>
                <w:kern w:val="0"/>
                <w:sz w:val="20"/>
                <w:szCs w:val="20"/>
                <w:lang w:eastAsia="zh-CN"/>
              </w:rPr>
              <w:t>市公积金管理中心</w:t>
            </w:r>
          </w:p>
        </w:tc>
        <w:tc>
          <w:tcPr>
            <w:tcW w:w="1226"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p>
        </w:tc>
      </w:tr>
      <w:tr>
        <w:tblPrEx>
          <w:tblLayout w:type="fixed"/>
          <w:tblCellMar>
            <w:top w:w="0" w:type="dxa"/>
            <w:left w:w="0" w:type="dxa"/>
            <w:bottom w:w="0" w:type="dxa"/>
            <w:right w:w="0" w:type="dxa"/>
          </w:tblCellMar>
        </w:tblPrEx>
        <w:trPr>
          <w:trHeight w:val="615" w:hRule="atLeast"/>
          <w:jc w:val="center"/>
        </w:trPr>
        <w:tc>
          <w:tcPr>
            <w:tcW w:w="81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27</w:t>
            </w:r>
          </w:p>
        </w:tc>
        <w:tc>
          <w:tcPr>
            <w:tcW w:w="216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正常退休提取住房公积金</w:t>
            </w:r>
          </w:p>
        </w:tc>
        <w:tc>
          <w:tcPr>
            <w:tcW w:w="343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申请人正常退休，可异地提取住房公积金，不受住房公积金缴存地限制。</w:t>
            </w:r>
          </w:p>
        </w:tc>
        <w:tc>
          <w:tcPr>
            <w:tcW w:w="153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hint="eastAsia" w:ascii="宋体" w:hAnsi="宋体" w:eastAsia="宋体" w:cs="宋体"/>
                <w:kern w:val="0"/>
                <w:sz w:val="24"/>
                <w:szCs w:val="24"/>
                <w:lang w:eastAsia="zh-CN"/>
              </w:rPr>
            </w:pPr>
            <w:r>
              <w:rPr>
                <w:rFonts w:hint="eastAsia" w:ascii="宋体" w:hAnsi="宋体" w:eastAsia="宋体" w:cs="宋体"/>
                <w:kern w:val="0"/>
                <w:sz w:val="20"/>
                <w:szCs w:val="20"/>
                <w:lang w:eastAsia="zh-CN"/>
              </w:rPr>
              <w:t>市公积金管理中心</w:t>
            </w:r>
          </w:p>
        </w:tc>
        <w:tc>
          <w:tcPr>
            <w:tcW w:w="122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hint="eastAsia" w:ascii="宋体" w:hAnsi="宋体" w:eastAsia="宋体" w:cs="宋体"/>
                <w:kern w:val="0"/>
                <w:sz w:val="24"/>
                <w:szCs w:val="24"/>
                <w:lang w:eastAsia="zh-CN"/>
              </w:rPr>
            </w:pPr>
            <w:r>
              <w:rPr>
                <w:rFonts w:hint="eastAsia" w:ascii="宋体" w:hAnsi="宋体" w:eastAsia="宋体" w:cs="宋体"/>
                <w:kern w:val="0"/>
                <w:sz w:val="20"/>
                <w:szCs w:val="20"/>
              </w:rPr>
              <w:t>市公安局、</w:t>
            </w:r>
            <w:r>
              <w:rPr>
                <w:rFonts w:hint="eastAsia" w:ascii="宋体" w:hAnsi="宋体" w:eastAsia="宋体" w:cs="宋体"/>
                <w:kern w:val="0"/>
                <w:sz w:val="20"/>
                <w:szCs w:val="20"/>
                <w:lang w:eastAsia="zh-CN"/>
              </w:rPr>
              <w:t>市人力资源社会保障局</w:t>
            </w:r>
          </w:p>
        </w:tc>
      </w:tr>
      <w:tr>
        <w:tblPrEx>
          <w:tblLayout w:type="fixed"/>
          <w:tblCellMar>
            <w:top w:w="0" w:type="dxa"/>
            <w:left w:w="0" w:type="dxa"/>
            <w:bottom w:w="0" w:type="dxa"/>
            <w:right w:w="0" w:type="dxa"/>
          </w:tblCellMar>
        </w:tblPrEx>
        <w:trPr>
          <w:trHeight w:val="615" w:hRule="atLeast"/>
          <w:jc w:val="center"/>
        </w:trPr>
        <w:tc>
          <w:tcPr>
            <w:tcW w:w="81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28</w:t>
            </w:r>
          </w:p>
        </w:tc>
        <w:tc>
          <w:tcPr>
            <w:tcW w:w="216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小型非营运二手车交易登记</w:t>
            </w:r>
          </w:p>
        </w:tc>
        <w:tc>
          <w:tcPr>
            <w:tcW w:w="343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申请人异地交易小型非营运二手车，车辆转入地可为小型非营运二手车交易开具发票并办理转移登记手续。</w:t>
            </w:r>
          </w:p>
        </w:tc>
        <w:tc>
          <w:tcPr>
            <w:tcW w:w="153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市商务局</w:t>
            </w:r>
          </w:p>
        </w:tc>
        <w:tc>
          <w:tcPr>
            <w:tcW w:w="122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市公安局、市税务局</w:t>
            </w:r>
          </w:p>
        </w:tc>
      </w:tr>
      <w:tr>
        <w:tblPrEx>
          <w:tblLayout w:type="fixed"/>
          <w:tblCellMar>
            <w:top w:w="0" w:type="dxa"/>
            <w:left w:w="0" w:type="dxa"/>
            <w:bottom w:w="0" w:type="dxa"/>
            <w:right w:w="0" w:type="dxa"/>
          </w:tblCellMar>
        </w:tblPrEx>
        <w:trPr>
          <w:trHeight w:val="615" w:hRule="atLeast"/>
          <w:jc w:val="center"/>
        </w:trPr>
        <w:tc>
          <w:tcPr>
            <w:tcW w:w="81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29</w:t>
            </w:r>
          </w:p>
        </w:tc>
        <w:tc>
          <w:tcPr>
            <w:tcW w:w="216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义诊活动备案</w:t>
            </w:r>
          </w:p>
        </w:tc>
        <w:tc>
          <w:tcPr>
            <w:tcW w:w="343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申请人可异地网上提交义诊活动备案申请，不受义诊组织所在地限制。</w:t>
            </w:r>
          </w:p>
        </w:tc>
        <w:tc>
          <w:tcPr>
            <w:tcW w:w="153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hint="eastAsia" w:ascii="宋体" w:hAnsi="宋体" w:eastAsia="宋体" w:cs="宋体"/>
                <w:kern w:val="0"/>
                <w:sz w:val="24"/>
                <w:szCs w:val="24"/>
                <w:lang w:eastAsia="zh-CN"/>
              </w:rPr>
            </w:pPr>
            <w:r>
              <w:rPr>
                <w:rFonts w:hint="eastAsia" w:ascii="宋体" w:hAnsi="宋体" w:eastAsia="宋体" w:cs="宋体"/>
                <w:kern w:val="0"/>
                <w:sz w:val="20"/>
                <w:szCs w:val="20"/>
                <w:lang w:eastAsia="zh-CN"/>
              </w:rPr>
              <w:t>市卫生健康委</w:t>
            </w:r>
          </w:p>
        </w:tc>
        <w:tc>
          <w:tcPr>
            <w:tcW w:w="122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ascii="Calibri" w:hAnsi="Calibri" w:eastAsia="宋体" w:cs="Calibri"/>
                <w:kern w:val="0"/>
                <w:sz w:val="20"/>
                <w:szCs w:val="20"/>
              </w:rPr>
              <w:t> </w:t>
            </w:r>
          </w:p>
        </w:tc>
      </w:tr>
      <w:tr>
        <w:tblPrEx>
          <w:tblLayout w:type="fixed"/>
          <w:tblCellMar>
            <w:top w:w="0" w:type="dxa"/>
            <w:left w:w="0" w:type="dxa"/>
            <w:bottom w:w="0" w:type="dxa"/>
            <w:right w:w="0" w:type="dxa"/>
          </w:tblCellMar>
        </w:tblPrEx>
        <w:trPr>
          <w:trHeight w:val="800" w:hRule="atLeast"/>
          <w:jc w:val="center"/>
        </w:trPr>
        <w:tc>
          <w:tcPr>
            <w:tcW w:w="81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30</w:t>
            </w:r>
          </w:p>
        </w:tc>
        <w:tc>
          <w:tcPr>
            <w:tcW w:w="216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消毒产品卫生安全评价报告备案</w:t>
            </w:r>
          </w:p>
        </w:tc>
        <w:tc>
          <w:tcPr>
            <w:tcW w:w="343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申请人可异地网上申请消毒产品卫生安全评价报告备案，不受企业所在地限制。</w:t>
            </w:r>
          </w:p>
        </w:tc>
        <w:tc>
          <w:tcPr>
            <w:tcW w:w="153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hint="eastAsia" w:ascii="宋体" w:hAnsi="宋体" w:eastAsia="宋体" w:cs="宋体"/>
                <w:kern w:val="0"/>
                <w:sz w:val="24"/>
                <w:szCs w:val="24"/>
                <w:lang w:eastAsia="zh-CN"/>
              </w:rPr>
            </w:pPr>
            <w:r>
              <w:rPr>
                <w:rFonts w:hint="eastAsia" w:ascii="宋体" w:hAnsi="宋体" w:eastAsia="宋体" w:cs="宋体"/>
                <w:kern w:val="0"/>
                <w:sz w:val="20"/>
                <w:szCs w:val="20"/>
                <w:lang w:eastAsia="zh-CN"/>
              </w:rPr>
              <w:t>市卫生健康委</w:t>
            </w:r>
          </w:p>
        </w:tc>
        <w:tc>
          <w:tcPr>
            <w:tcW w:w="122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ascii="Calibri" w:hAnsi="Calibri" w:eastAsia="宋体" w:cs="Calibri"/>
                <w:kern w:val="0"/>
                <w:sz w:val="20"/>
                <w:szCs w:val="20"/>
              </w:rPr>
              <w:t> </w:t>
            </w:r>
          </w:p>
        </w:tc>
      </w:tr>
      <w:tr>
        <w:tblPrEx>
          <w:tblLayout w:type="fixed"/>
          <w:tblCellMar>
            <w:top w:w="0" w:type="dxa"/>
            <w:left w:w="0" w:type="dxa"/>
            <w:bottom w:w="0" w:type="dxa"/>
            <w:right w:w="0" w:type="dxa"/>
          </w:tblCellMar>
        </w:tblPrEx>
        <w:trPr>
          <w:trHeight w:val="615" w:hRule="atLeast"/>
          <w:jc w:val="center"/>
        </w:trPr>
        <w:tc>
          <w:tcPr>
            <w:tcW w:w="81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31</w:t>
            </w:r>
          </w:p>
        </w:tc>
        <w:tc>
          <w:tcPr>
            <w:tcW w:w="216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内资企业及分支机构设立登记</w:t>
            </w:r>
          </w:p>
        </w:tc>
        <w:tc>
          <w:tcPr>
            <w:tcW w:w="343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申请人可异地网上申请内资企业及分支机构设立登记，不受企业住所地限制。</w:t>
            </w:r>
          </w:p>
        </w:tc>
        <w:tc>
          <w:tcPr>
            <w:tcW w:w="153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市市场监管局</w:t>
            </w:r>
          </w:p>
        </w:tc>
        <w:tc>
          <w:tcPr>
            <w:tcW w:w="122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ascii="Calibri" w:hAnsi="Calibri" w:eastAsia="宋体" w:cs="Calibri"/>
                <w:kern w:val="0"/>
                <w:sz w:val="20"/>
                <w:szCs w:val="20"/>
              </w:rPr>
              <w:t> </w:t>
            </w:r>
          </w:p>
        </w:tc>
      </w:tr>
      <w:tr>
        <w:tblPrEx>
          <w:tblLayout w:type="fixed"/>
          <w:tblCellMar>
            <w:top w:w="0" w:type="dxa"/>
            <w:left w:w="0" w:type="dxa"/>
            <w:bottom w:w="0" w:type="dxa"/>
            <w:right w:w="0" w:type="dxa"/>
          </w:tblCellMar>
        </w:tblPrEx>
        <w:trPr>
          <w:trHeight w:val="615" w:hRule="atLeast"/>
          <w:jc w:val="center"/>
        </w:trPr>
        <w:tc>
          <w:tcPr>
            <w:tcW w:w="81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宋体" w:hAnsi="宋体" w:eastAsia="宋体" w:cs="宋体"/>
                <w:b/>
                <w:kern w:val="0"/>
                <w:sz w:val="20"/>
                <w:szCs w:val="20"/>
              </w:rPr>
            </w:pPr>
            <w:r>
              <w:rPr>
                <w:rFonts w:hint="eastAsia" w:ascii="宋体" w:hAnsi="宋体" w:eastAsia="宋体" w:cs="宋体"/>
                <w:b/>
                <w:kern w:val="0"/>
                <w:sz w:val="20"/>
                <w:szCs w:val="20"/>
              </w:rPr>
              <w:t>序号</w:t>
            </w:r>
          </w:p>
        </w:tc>
        <w:tc>
          <w:tcPr>
            <w:tcW w:w="216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宋体" w:hAnsi="宋体" w:eastAsia="宋体" w:cs="宋体"/>
                <w:b/>
                <w:kern w:val="0"/>
                <w:sz w:val="20"/>
                <w:szCs w:val="20"/>
              </w:rPr>
            </w:pPr>
            <w:r>
              <w:rPr>
                <w:rFonts w:hint="eastAsia" w:ascii="宋体" w:hAnsi="宋体" w:eastAsia="宋体" w:cs="宋体"/>
                <w:b/>
                <w:kern w:val="0"/>
                <w:sz w:val="20"/>
                <w:szCs w:val="20"/>
              </w:rPr>
              <w:t>“跨省通办”事项</w:t>
            </w:r>
          </w:p>
        </w:tc>
        <w:tc>
          <w:tcPr>
            <w:tcW w:w="343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宋体" w:hAnsi="宋体" w:eastAsia="宋体" w:cs="宋体"/>
                <w:b/>
                <w:kern w:val="0"/>
                <w:sz w:val="20"/>
                <w:szCs w:val="20"/>
              </w:rPr>
            </w:pPr>
            <w:r>
              <w:rPr>
                <w:rFonts w:hint="eastAsia" w:ascii="宋体" w:hAnsi="宋体" w:eastAsia="宋体" w:cs="宋体"/>
                <w:b/>
                <w:kern w:val="0"/>
                <w:sz w:val="20"/>
                <w:szCs w:val="20"/>
              </w:rPr>
              <w:t>应用场景</w:t>
            </w:r>
          </w:p>
        </w:tc>
        <w:tc>
          <w:tcPr>
            <w:tcW w:w="153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宋体" w:hAnsi="宋体" w:eastAsia="宋体" w:cs="宋体"/>
                <w:b/>
                <w:kern w:val="0"/>
                <w:sz w:val="20"/>
                <w:szCs w:val="20"/>
              </w:rPr>
            </w:pPr>
            <w:r>
              <w:rPr>
                <w:rFonts w:hint="eastAsia" w:ascii="宋体" w:hAnsi="宋体" w:eastAsia="宋体" w:cs="宋体"/>
                <w:b/>
                <w:kern w:val="0"/>
                <w:sz w:val="20"/>
                <w:szCs w:val="20"/>
              </w:rPr>
              <w:t>牵头单位</w:t>
            </w:r>
          </w:p>
        </w:tc>
        <w:tc>
          <w:tcPr>
            <w:tcW w:w="122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Calibri" w:hAnsi="Calibri" w:eastAsia="宋体" w:cs="Calibri"/>
                <w:b/>
                <w:kern w:val="0"/>
                <w:sz w:val="20"/>
                <w:szCs w:val="20"/>
              </w:rPr>
            </w:pPr>
            <w:r>
              <w:rPr>
                <w:rFonts w:hint="eastAsia" w:ascii="Calibri" w:hAnsi="Calibri" w:eastAsia="宋体" w:cs="Calibri"/>
                <w:b/>
                <w:kern w:val="0"/>
                <w:sz w:val="20"/>
                <w:szCs w:val="20"/>
              </w:rPr>
              <w:t>配合单位</w:t>
            </w:r>
          </w:p>
        </w:tc>
      </w:tr>
      <w:tr>
        <w:tblPrEx>
          <w:tblLayout w:type="fixed"/>
          <w:tblCellMar>
            <w:top w:w="0" w:type="dxa"/>
            <w:left w:w="0" w:type="dxa"/>
            <w:bottom w:w="0" w:type="dxa"/>
            <w:right w:w="0" w:type="dxa"/>
          </w:tblCellMar>
        </w:tblPrEx>
        <w:trPr>
          <w:trHeight w:val="615" w:hRule="atLeast"/>
          <w:jc w:val="center"/>
        </w:trPr>
        <w:tc>
          <w:tcPr>
            <w:tcW w:w="81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32</w:t>
            </w:r>
          </w:p>
        </w:tc>
        <w:tc>
          <w:tcPr>
            <w:tcW w:w="216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内资企业及分支机构变更登记</w:t>
            </w:r>
          </w:p>
        </w:tc>
        <w:tc>
          <w:tcPr>
            <w:tcW w:w="343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申请人可异地网上申请内资企业及分支机构变更登记，不受企业登记地限制。</w:t>
            </w:r>
          </w:p>
        </w:tc>
        <w:tc>
          <w:tcPr>
            <w:tcW w:w="153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市市场监管局</w:t>
            </w:r>
          </w:p>
        </w:tc>
        <w:tc>
          <w:tcPr>
            <w:tcW w:w="122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ascii="Calibri" w:hAnsi="Calibri" w:eastAsia="宋体" w:cs="Calibri"/>
                <w:kern w:val="0"/>
                <w:sz w:val="20"/>
                <w:szCs w:val="20"/>
              </w:rPr>
              <w:t> </w:t>
            </w:r>
          </w:p>
        </w:tc>
      </w:tr>
      <w:tr>
        <w:tblPrEx>
          <w:tblLayout w:type="fixed"/>
          <w:tblCellMar>
            <w:top w:w="0" w:type="dxa"/>
            <w:left w:w="0" w:type="dxa"/>
            <w:bottom w:w="0" w:type="dxa"/>
            <w:right w:w="0" w:type="dxa"/>
          </w:tblCellMar>
        </w:tblPrEx>
        <w:trPr>
          <w:trHeight w:val="615" w:hRule="atLeast"/>
          <w:jc w:val="center"/>
        </w:trPr>
        <w:tc>
          <w:tcPr>
            <w:tcW w:w="81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33</w:t>
            </w:r>
          </w:p>
        </w:tc>
        <w:tc>
          <w:tcPr>
            <w:tcW w:w="216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内资企业及分支机构注销登记</w:t>
            </w:r>
          </w:p>
        </w:tc>
        <w:tc>
          <w:tcPr>
            <w:tcW w:w="343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申请人可异地网上申请内资企业及分支机构注销登记，不受企业登记地限制。</w:t>
            </w:r>
          </w:p>
        </w:tc>
        <w:tc>
          <w:tcPr>
            <w:tcW w:w="153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spacing w:line="300" w:lineRule="exact"/>
              <w:jc w:val="center"/>
            </w:pPr>
            <w:r>
              <w:rPr>
                <w:rFonts w:hint="eastAsia" w:ascii="宋体" w:hAnsi="宋体" w:eastAsia="宋体" w:cs="宋体"/>
                <w:kern w:val="0"/>
                <w:sz w:val="20"/>
                <w:szCs w:val="20"/>
              </w:rPr>
              <w:t>市市场监管局</w:t>
            </w:r>
          </w:p>
        </w:tc>
        <w:tc>
          <w:tcPr>
            <w:tcW w:w="122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ascii="Calibri" w:hAnsi="Calibri" w:eastAsia="宋体" w:cs="Calibri"/>
                <w:kern w:val="0"/>
                <w:sz w:val="20"/>
                <w:szCs w:val="20"/>
              </w:rPr>
              <w:t> </w:t>
            </w:r>
          </w:p>
        </w:tc>
      </w:tr>
      <w:tr>
        <w:tblPrEx>
          <w:tblLayout w:type="fixed"/>
          <w:tblCellMar>
            <w:top w:w="0" w:type="dxa"/>
            <w:left w:w="0" w:type="dxa"/>
            <w:bottom w:w="0" w:type="dxa"/>
            <w:right w:w="0" w:type="dxa"/>
          </w:tblCellMar>
        </w:tblPrEx>
        <w:trPr>
          <w:trHeight w:val="615" w:hRule="atLeast"/>
          <w:jc w:val="center"/>
        </w:trPr>
        <w:tc>
          <w:tcPr>
            <w:tcW w:w="81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34</w:t>
            </w:r>
          </w:p>
        </w:tc>
        <w:tc>
          <w:tcPr>
            <w:tcW w:w="216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外资企业及分支机构设立登记</w:t>
            </w:r>
          </w:p>
        </w:tc>
        <w:tc>
          <w:tcPr>
            <w:tcW w:w="343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申请人可异地网上申请外资企业及分支机构设立登记，不受企业住所地限制。</w:t>
            </w:r>
          </w:p>
        </w:tc>
        <w:tc>
          <w:tcPr>
            <w:tcW w:w="153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spacing w:line="300" w:lineRule="exact"/>
              <w:jc w:val="center"/>
            </w:pPr>
            <w:r>
              <w:rPr>
                <w:rFonts w:hint="eastAsia" w:ascii="宋体" w:hAnsi="宋体" w:eastAsia="宋体" w:cs="宋体"/>
                <w:kern w:val="0"/>
                <w:sz w:val="20"/>
                <w:szCs w:val="20"/>
              </w:rPr>
              <w:t>市市场监管局</w:t>
            </w:r>
          </w:p>
        </w:tc>
        <w:tc>
          <w:tcPr>
            <w:tcW w:w="122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市商务局</w:t>
            </w:r>
          </w:p>
        </w:tc>
      </w:tr>
      <w:tr>
        <w:tblPrEx>
          <w:tblLayout w:type="fixed"/>
          <w:tblCellMar>
            <w:top w:w="0" w:type="dxa"/>
            <w:left w:w="0" w:type="dxa"/>
            <w:bottom w:w="0" w:type="dxa"/>
            <w:right w:w="0" w:type="dxa"/>
          </w:tblCellMar>
        </w:tblPrEx>
        <w:trPr>
          <w:trHeight w:val="615" w:hRule="atLeast"/>
          <w:jc w:val="center"/>
        </w:trPr>
        <w:tc>
          <w:tcPr>
            <w:tcW w:w="81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35</w:t>
            </w:r>
          </w:p>
        </w:tc>
        <w:tc>
          <w:tcPr>
            <w:tcW w:w="216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外资企业及分支机构变更登记</w:t>
            </w:r>
          </w:p>
        </w:tc>
        <w:tc>
          <w:tcPr>
            <w:tcW w:w="343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申请人可异地网上申请外资企业及分支机构变更登记，不受企业登记地限制。</w:t>
            </w:r>
          </w:p>
        </w:tc>
        <w:tc>
          <w:tcPr>
            <w:tcW w:w="153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spacing w:line="300" w:lineRule="exact"/>
              <w:jc w:val="center"/>
            </w:pPr>
            <w:r>
              <w:rPr>
                <w:rFonts w:hint="eastAsia" w:ascii="宋体" w:hAnsi="宋体" w:eastAsia="宋体" w:cs="宋体"/>
                <w:kern w:val="0"/>
                <w:sz w:val="20"/>
                <w:szCs w:val="20"/>
              </w:rPr>
              <w:t>市市场监管局</w:t>
            </w:r>
          </w:p>
        </w:tc>
        <w:tc>
          <w:tcPr>
            <w:tcW w:w="122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spacing w:line="300" w:lineRule="exact"/>
              <w:jc w:val="center"/>
            </w:pPr>
            <w:r>
              <w:rPr>
                <w:rFonts w:hint="eastAsia" w:ascii="宋体" w:hAnsi="宋体" w:eastAsia="宋体" w:cs="宋体"/>
                <w:kern w:val="0"/>
                <w:sz w:val="20"/>
                <w:szCs w:val="20"/>
              </w:rPr>
              <w:t>市商务局</w:t>
            </w:r>
          </w:p>
        </w:tc>
      </w:tr>
      <w:tr>
        <w:tblPrEx>
          <w:tblLayout w:type="fixed"/>
          <w:tblCellMar>
            <w:top w:w="0" w:type="dxa"/>
            <w:left w:w="0" w:type="dxa"/>
            <w:bottom w:w="0" w:type="dxa"/>
            <w:right w:w="0" w:type="dxa"/>
          </w:tblCellMar>
        </w:tblPrEx>
        <w:trPr>
          <w:trHeight w:val="615" w:hRule="atLeast"/>
          <w:jc w:val="center"/>
        </w:trPr>
        <w:tc>
          <w:tcPr>
            <w:tcW w:w="81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36</w:t>
            </w:r>
          </w:p>
        </w:tc>
        <w:tc>
          <w:tcPr>
            <w:tcW w:w="216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外资企业及分支机构注销登记</w:t>
            </w:r>
          </w:p>
        </w:tc>
        <w:tc>
          <w:tcPr>
            <w:tcW w:w="343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申请人可异地网上申请外资企业及分支机构注销登记，不受企业登记地限制。</w:t>
            </w:r>
          </w:p>
        </w:tc>
        <w:tc>
          <w:tcPr>
            <w:tcW w:w="153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spacing w:line="300" w:lineRule="exact"/>
              <w:jc w:val="center"/>
            </w:pPr>
            <w:r>
              <w:rPr>
                <w:rFonts w:hint="eastAsia" w:ascii="宋体" w:hAnsi="宋体" w:eastAsia="宋体" w:cs="宋体"/>
                <w:kern w:val="0"/>
                <w:sz w:val="20"/>
                <w:szCs w:val="20"/>
              </w:rPr>
              <w:t>市市场监管局</w:t>
            </w:r>
          </w:p>
        </w:tc>
        <w:tc>
          <w:tcPr>
            <w:tcW w:w="122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spacing w:line="300" w:lineRule="exact"/>
              <w:jc w:val="center"/>
            </w:pPr>
            <w:r>
              <w:rPr>
                <w:rFonts w:hint="eastAsia" w:ascii="宋体" w:hAnsi="宋体" w:eastAsia="宋体" w:cs="宋体"/>
                <w:kern w:val="0"/>
                <w:sz w:val="20"/>
                <w:szCs w:val="20"/>
              </w:rPr>
              <w:t>市商务局</w:t>
            </w:r>
          </w:p>
        </w:tc>
      </w:tr>
      <w:tr>
        <w:tblPrEx>
          <w:tblLayout w:type="fixed"/>
          <w:tblCellMar>
            <w:top w:w="0" w:type="dxa"/>
            <w:left w:w="0" w:type="dxa"/>
            <w:bottom w:w="0" w:type="dxa"/>
            <w:right w:w="0" w:type="dxa"/>
          </w:tblCellMar>
        </w:tblPrEx>
        <w:trPr>
          <w:trHeight w:val="615" w:hRule="atLeast"/>
          <w:jc w:val="center"/>
        </w:trPr>
        <w:tc>
          <w:tcPr>
            <w:tcW w:w="81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37</w:t>
            </w:r>
          </w:p>
        </w:tc>
        <w:tc>
          <w:tcPr>
            <w:tcW w:w="216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个体工商户设立登记</w:t>
            </w:r>
          </w:p>
        </w:tc>
        <w:tc>
          <w:tcPr>
            <w:tcW w:w="343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申请人可异地网上申请个体工商户设立登记，不受住所地限制。</w:t>
            </w:r>
          </w:p>
        </w:tc>
        <w:tc>
          <w:tcPr>
            <w:tcW w:w="153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spacing w:line="300" w:lineRule="exact"/>
              <w:jc w:val="center"/>
            </w:pPr>
            <w:r>
              <w:rPr>
                <w:rFonts w:hint="eastAsia" w:ascii="宋体" w:hAnsi="宋体" w:eastAsia="宋体" w:cs="宋体"/>
                <w:kern w:val="0"/>
                <w:sz w:val="20"/>
                <w:szCs w:val="20"/>
              </w:rPr>
              <w:t>市市场监管局</w:t>
            </w:r>
          </w:p>
        </w:tc>
        <w:tc>
          <w:tcPr>
            <w:tcW w:w="122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ascii="Calibri" w:hAnsi="Calibri" w:eastAsia="宋体" w:cs="Calibri"/>
                <w:kern w:val="0"/>
                <w:sz w:val="20"/>
                <w:szCs w:val="20"/>
              </w:rPr>
              <w:t> </w:t>
            </w:r>
          </w:p>
        </w:tc>
      </w:tr>
      <w:tr>
        <w:tblPrEx>
          <w:tblLayout w:type="fixed"/>
          <w:tblCellMar>
            <w:top w:w="0" w:type="dxa"/>
            <w:left w:w="0" w:type="dxa"/>
            <w:bottom w:w="0" w:type="dxa"/>
            <w:right w:w="0" w:type="dxa"/>
          </w:tblCellMar>
        </w:tblPrEx>
        <w:trPr>
          <w:trHeight w:val="615" w:hRule="atLeast"/>
          <w:jc w:val="center"/>
        </w:trPr>
        <w:tc>
          <w:tcPr>
            <w:tcW w:w="81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38</w:t>
            </w:r>
          </w:p>
        </w:tc>
        <w:tc>
          <w:tcPr>
            <w:tcW w:w="216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个体工商户变更登记</w:t>
            </w:r>
          </w:p>
        </w:tc>
        <w:tc>
          <w:tcPr>
            <w:tcW w:w="343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申请人可异地网上申请个体工商户变更登记，不受登记地限制。</w:t>
            </w:r>
          </w:p>
        </w:tc>
        <w:tc>
          <w:tcPr>
            <w:tcW w:w="153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spacing w:line="300" w:lineRule="exact"/>
              <w:jc w:val="center"/>
            </w:pPr>
            <w:r>
              <w:rPr>
                <w:rFonts w:hint="eastAsia" w:ascii="宋体" w:hAnsi="宋体" w:eastAsia="宋体" w:cs="宋体"/>
                <w:kern w:val="0"/>
                <w:sz w:val="20"/>
                <w:szCs w:val="20"/>
              </w:rPr>
              <w:t>市市场监管局</w:t>
            </w:r>
          </w:p>
        </w:tc>
        <w:tc>
          <w:tcPr>
            <w:tcW w:w="122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ascii="Calibri" w:hAnsi="Calibri" w:eastAsia="宋体" w:cs="Calibri"/>
                <w:kern w:val="0"/>
                <w:sz w:val="20"/>
                <w:szCs w:val="20"/>
              </w:rPr>
              <w:t> </w:t>
            </w:r>
          </w:p>
        </w:tc>
      </w:tr>
      <w:tr>
        <w:tblPrEx>
          <w:tblLayout w:type="fixed"/>
          <w:tblCellMar>
            <w:top w:w="0" w:type="dxa"/>
            <w:left w:w="0" w:type="dxa"/>
            <w:bottom w:w="0" w:type="dxa"/>
            <w:right w:w="0" w:type="dxa"/>
          </w:tblCellMar>
        </w:tblPrEx>
        <w:trPr>
          <w:trHeight w:val="615" w:hRule="atLeast"/>
          <w:jc w:val="center"/>
        </w:trPr>
        <w:tc>
          <w:tcPr>
            <w:tcW w:w="81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39</w:t>
            </w:r>
          </w:p>
        </w:tc>
        <w:tc>
          <w:tcPr>
            <w:tcW w:w="216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个体工商户注销登记</w:t>
            </w:r>
          </w:p>
        </w:tc>
        <w:tc>
          <w:tcPr>
            <w:tcW w:w="343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申请人可异地网上申请个体工商户注销登记，不受登记地限制。</w:t>
            </w:r>
          </w:p>
        </w:tc>
        <w:tc>
          <w:tcPr>
            <w:tcW w:w="153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spacing w:line="300" w:lineRule="exact"/>
              <w:jc w:val="center"/>
            </w:pPr>
            <w:r>
              <w:rPr>
                <w:rFonts w:hint="eastAsia" w:ascii="宋体" w:hAnsi="宋体" w:eastAsia="宋体" w:cs="宋体"/>
                <w:kern w:val="0"/>
                <w:sz w:val="20"/>
                <w:szCs w:val="20"/>
              </w:rPr>
              <w:t>市市场监管局</w:t>
            </w:r>
          </w:p>
        </w:tc>
        <w:tc>
          <w:tcPr>
            <w:tcW w:w="122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ascii="Calibri" w:hAnsi="Calibri" w:eastAsia="宋体" w:cs="Calibri"/>
                <w:kern w:val="0"/>
                <w:sz w:val="20"/>
                <w:szCs w:val="20"/>
              </w:rPr>
              <w:t> </w:t>
            </w:r>
          </w:p>
        </w:tc>
      </w:tr>
      <w:tr>
        <w:tblPrEx>
          <w:tblLayout w:type="fixed"/>
          <w:tblCellMar>
            <w:top w:w="0" w:type="dxa"/>
            <w:left w:w="0" w:type="dxa"/>
            <w:bottom w:w="0" w:type="dxa"/>
            <w:right w:w="0" w:type="dxa"/>
          </w:tblCellMar>
        </w:tblPrEx>
        <w:trPr>
          <w:trHeight w:val="615" w:hRule="atLeast"/>
          <w:jc w:val="center"/>
        </w:trPr>
        <w:tc>
          <w:tcPr>
            <w:tcW w:w="81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40</w:t>
            </w:r>
          </w:p>
        </w:tc>
        <w:tc>
          <w:tcPr>
            <w:tcW w:w="216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农民专业合作社设立登记</w:t>
            </w:r>
          </w:p>
        </w:tc>
        <w:tc>
          <w:tcPr>
            <w:tcW w:w="343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申请人可异地网上申请农民专业合作社设立登记，不受住所地限制。</w:t>
            </w:r>
          </w:p>
        </w:tc>
        <w:tc>
          <w:tcPr>
            <w:tcW w:w="153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spacing w:line="300" w:lineRule="exact"/>
              <w:jc w:val="center"/>
            </w:pPr>
            <w:r>
              <w:rPr>
                <w:rFonts w:hint="eastAsia" w:ascii="宋体" w:hAnsi="宋体" w:eastAsia="宋体" w:cs="宋体"/>
                <w:kern w:val="0"/>
                <w:sz w:val="20"/>
                <w:szCs w:val="20"/>
              </w:rPr>
              <w:t>市市场监管局</w:t>
            </w:r>
          </w:p>
        </w:tc>
        <w:tc>
          <w:tcPr>
            <w:tcW w:w="122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ascii="Calibri" w:hAnsi="Calibri" w:eastAsia="宋体" w:cs="Calibri"/>
                <w:kern w:val="0"/>
                <w:sz w:val="20"/>
                <w:szCs w:val="20"/>
              </w:rPr>
              <w:t> </w:t>
            </w:r>
          </w:p>
        </w:tc>
      </w:tr>
      <w:tr>
        <w:tblPrEx>
          <w:tblLayout w:type="fixed"/>
          <w:tblCellMar>
            <w:top w:w="0" w:type="dxa"/>
            <w:left w:w="0" w:type="dxa"/>
            <w:bottom w:w="0" w:type="dxa"/>
            <w:right w:w="0" w:type="dxa"/>
          </w:tblCellMar>
        </w:tblPrEx>
        <w:trPr>
          <w:trHeight w:val="615" w:hRule="atLeast"/>
          <w:jc w:val="center"/>
        </w:trPr>
        <w:tc>
          <w:tcPr>
            <w:tcW w:w="81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41</w:t>
            </w:r>
          </w:p>
        </w:tc>
        <w:tc>
          <w:tcPr>
            <w:tcW w:w="216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农民专业合作社变更登记</w:t>
            </w:r>
          </w:p>
        </w:tc>
        <w:tc>
          <w:tcPr>
            <w:tcW w:w="343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申请人可异地网上申请农民专业合作社变更登记，不受登记地限制。</w:t>
            </w:r>
          </w:p>
        </w:tc>
        <w:tc>
          <w:tcPr>
            <w:tcW w:w="153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spacing w:line="300" w:lineRule="exact"/>
              <w:jc w:val="center"/>
            </w:pPr>
            <w:r>
              <w:rPr>
                <w:rFonts w:hint="eastAsia" w:ascii="宋体" w:hAnsi="宋体" w:eastAsia="宋体" w:cs="宋体"/>
                <w:kern w:val="0"/>
                <w:sz w:val="20"/>
                <w:szCs w:val="20"/>
              </w:rPr>
              <w:t>市市场监管局</w:t>
            </w:r>
          </w:p>
        </w:tc>
        <w:tc>
          <w:tcPr>
            <w:tcW w:w="122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ascii="Calibri" w:hAnsi="Calibri" w:eastAsia="宋体" w:cs="Calibri"/>
                <w:kern w:val="0"/>
                <w:sz w:val="20"/>
                <w:szCs w:val="20"/>
              </w:rPr>
              <w:t> </w:t>
            </w:r>
          </w:p>
        </w:tc>
      </w:tr>
      <w:tr>
        <w:tblPrEx>
          <w:tblLayout w:type="fixed"/>
          <w:tblCellMar>
            <w:top w:w="0" w:type="dxa"/>
            <w:left w:w="0" w:type="dxa"/>
            <w:bottom w:w="0" w:type="dxa"/>
            <w:right w:w="0" w:type="dxa"/>
          </w:tblCellMar>
        </w:tblPrEx>
        <w:trPr>
          <w:trHeight w:val="615" w:hRule="atLeast"/>
          <w:jc w:val="center"/>
        </w:trPr>
        <w:tc>
          <w:tcPr>
            <w:tcW w:w="81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42</w:t>
            </w:r>
          </w:p>
        </w:tc>
        <w:tc>
          <w:tcPr>
            <w:tcW w:w="216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农民专业合作社注销登记</w:t>
            </w:r>
          </w:p>
        </w:tc>
        <w:tc>
          <w:tcPr>
            <w:tcW w:w="343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申请人可异地网上申请农民专业合作社注销登记，不受登记地限制。</w:t>
            </w:r>
          </w:p>
        </w:tc>
        <w:tc>
          <w:tcPr>
            <w:tcW w:w="153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spacing w:line="300" w:lineRule="exact"/>
              <w:jc w:val="center"/>
            </w:pPr>
            <w:r>
              <w:rPr>
                <w:rFonts w:hint="eastAsia" w:ascii="宋体" w:hAnsi="宋体" w:eastAsia="宋体" w:cs="宋体"/>
                <w:kern w:val="0"/>
                <w:sz w:val="20"/>
                <w:szCs w:val="20"/>
              </w:rPr>
              <w:t>市市场监管局</w:t>
            </w:r>
          </w:p>
        </w:tc>
        <w:tc>
          <w:tcPr>
            <w:tcW w:w="122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ascii="Calibri" w:hAnsi="Calibri" w:eastAsia="宋体" w:cs="Calibri"/>
                <w:kern w:val="0"/>
                <w:sz w:val="20"/>
                <w:szCs w:val="20"/>
              </w:rPr>
              <w:t> </w:t>
            </w:r>
          </w:p>
        </w:tc>
      </w:tr>
      <w:tr>
        <w:tblPrEx>
          <w:tblLayout w:type="fixed"/>
          <w:tblCellMar>
            <w:top w:w="0" w:type="dxa"/>
            <w:left w:w="0" w:type="dxa"/>
            <w:bottom w:w="0" w:type="dxa"/>
            <w:right w:w="0" w:type="dxa"/>
          </w:tblCellMar>
        </w:tblPrEx>
        <w:trPr>
          <w:trHeight w:val="615" w:hRule="atLeast"/>
          <w:jc w:val="center"/>
        </w:trPr>
        <w:tc>
          <w:tcPr>
            <w:tcW w:w="81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43</w:t>
            </w:r>
          </w:p>
        </w:tc>
        <w:tc>
          <w:tcPr>
            <w:tcW w:w="216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营业执照遗失补领、换发</w:t>
            </w:r>
          </w:p>
        </w:tc>
        <w:tc>
          <w:tcPr>
            <w:tcW w:w="343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申请人营业执照遗失的，可异地网上申请补领、换发，不受登记地限制。</w:t>
            </w:r>
          </w:p>
        </w:tc>
        <w:tc>
          <w:tcPr>
            <w:tcW w:w="153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spacing w:line="300" w:lineRule="exact"/>
              <w:jc w:val="center"/>
            </w:pPr>
            <w:r>
              <w:rPr>
                <w:rFonts w:hint="eastAsia" w:ascii="宋体" w:hAnsi="宋体" w:eastAsia="宋体" w:cs="宋体"/>
                <w:kern w:val="0"/>
                <w:sz w:val="20"/>
                <w:szCs w:val="20"/>
              </w:rPr>
              <w:t>市市场监管局</w:t>
            </w:r>
          </w:p>
        </w:tc>
        <w:tc>
          <w:tcPr>
            <w:tcW w:w="122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ascii="Calibri" w:hAnsi="Calibri" w:eastAsia="宋体" w:cs="Calibri"/>
                <w:kern w:val="0"/>
                <w:sz w:val="20"/>
                <w:szCs w:val="20"/>
              </w:rPr>
              <w:t> </w:t>
            </w:r>
          </w:p>
        </w:tc>
      </w:tr>
      <w:tr>
        <w:tblPrEx>
          <w:tblLayout w:type="fixed"/>
          <w:tblCellMar>
            <w:top w:w="0" w:type="dxa"/>
            <w:left w:w="0" w:type="dxa"/>
            <w:bottom w:w="0" w:type="dxa"/>
            <w:right w:w="0" w:type="dxa"/>
          </w:tblCellMar>
        </w:tblPrEx>
        <w:trPr>
          <w:trHeight w:val="615" w:hRule="atLeast"/>
          <w:jc w:val="center"/>
        </w:trPr>
        <w:tc>
          <w:tcPr>
            <w:tcW w:w="81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44</w:t>
            </w:r>
          </w:p>
        </w:tc>
        <w:tc>
          <w:tcPr>
            <w:tcW w:w="216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特种设备检验、检测人员资格认定</w:t>
            </w:r>
          </w:p>
        </w:tc>
        <w:tc>
          <w:tcPr>
            <w:tcW w:w="343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申请人可异地申请特种设备检验、检测人员资格认定，不受地域限制。</w:t>
            </w:r>
          </w:p>
        </w:tc>
        <w:tc>
          <w:tcPr>
            <w:tcW w:w="153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spacing w:line="300" w:lineRule="exact"/>
              <w:jc w:val="center"/>
            </w:pPr>
            <w:r>
              <w:rPr>
                <w:rFonts w:hint="eastAsia" w:ascii="宋体" w:hAnsi="宋体" w:eastAsia="宋体" w:cs="宋体"/>
                <w:kern w:val="0"/>
                <w:sz w:val="20"/>
                <w:szCs w:val="20"/>
              </w:rPr>
              <w:t>市市场监管局</w:t>
            </w:r>
          </w:p>
        </w:tc>
        <w:tc>
          <w:tcPr>
            <w:tcW w:w="122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ascii="Calibri" w:hAnsi="Calibri" w:eastAsia="宋体" w:cs="Calibri"/>
                <w:kern w:val="0"/>
                <w:sz w:val="20"/>
                <w:szCs w:val="20"/>
              </w:rPr>
              <w:t> </w:t>
            </w:r>
          </w:p>
        </w:tc>
      </w:tr>
      <w:tr>
        <w:tblPrEx>
          <w:tblLayout w:type="fixed"/>
          <w:tblCellMar>
            <w:top w:w="0" w:type="dxa"/>
            <w:left w:w="0" w:type="dxa"/>
            <w:bottom w:w="0" w:type="dxa"/>
            <w:right w:w="0" w:type="dxa"/>
          </w:tblCellMar>
        </w:tblPrEx>
        <w:trPr>
          <w:trHeight w:val="615" w:hRule="atLeast"/>
          <w:jc w:val="center"/>
        </w:trPr>
        <w:tc>
          <w:tcPr>
            <w:tcW w:w="81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45</w:t>
            </w:r>
          </w:p>
        </w:tc>
        <w:tc>
          <w:tcPr>
            <w:tcW w:w="216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国产保健食品备案</w:t>
            </w:r>
          </w:p>
        </w:tc>
        <w:tc>
          <w:tcPr>
            <w:tcW w:w="343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申请人可异地申请国产保健食品备案，不受企业所在地限制。</w:t>
            </w:r>
          </w:p>
        </w:tc>
        <w:tc>
          <w:tcPr>
            <w:tcW w:w="153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spacing w:line="300" w:lineRule="exact"/>
              <w:jc w:val="center"/>
            </w:pPr>
            <w:r>
              <w:rPr>
                <w:rFonts w:hint="eastAsia" w:ascii="宋体" w:hAnsi="宋体" w:eastAsia="宋体" w:cs="宋体"/>
                <w:kern w:val="0"/>
                <w:sz w:val="20"/>
                <w:szCs w:val="20"/>
              </w:rPr>
              <w:t>市市场监管局</w:t>
            </w:r>
          </w:p>
        </w:tc>
        <w:tc>
          <w:tcPr>
            <w:tcW w:w="122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ascii="Calibri" w:hAnsi="Calibri" w:eastAsia="宋体" w:cs="Calibri"/>
                <w:kern w:val="0"/>
                <w:sz w:val="20"/>
                <w:szCs w:val="20"/>
              </w:rPr>
              <w:t> </w:t>
            </w:r>
          </w:p>
        </w:tc>
      </w:tr>
      <w:tr>
        <w:tblPrEx>
          <w:tblLayout w:type="fixed"/>
          <w:tblCellMar>
            <w:top w:w="0" w:type="dxa"/>
            <w:left w:w="0" w:type="dxa"/>
            <w:bottom w:w="0" w:type="dxa"/>
            <w:right w:w="0" w:type="dxa"/>
          </w:tblCellMar>
        </w:tblPrEx>
        <w:trPr>
          <w:trHeight w:val="615" w:hRule="atLeast"/>
          <w:jc w:val="center"/>
        </w:trPr>
        <w:tc>
          <w:tcPr>
            <w:tcW w:w="81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46</w:t>
            </w:r>
          </w:p>
        </w:tc>
        <w:tc>
          <w:tcPr>
            <w:tcW w:w="216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特种设备检验检测机构核准</w:t>
            </w:r>
          </w:p>
        </w:tc>
        <w:tc>
          <w:tcPr>
            <w:tcW w:w="343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申请人可异地向规定的许可机关申请特种设备检验检测机构核准，不受所在地限制。</w:t>
            </w:r>
          </w:p>
        </w:tc>
        <w:tc>
          <w:tcPr>
            <w:tcW w:w="153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spacing w:line="300" w:lineRule="exact"/>
              <w:jc w:val="center"/>
            </w:pPr>
            <w:r>
              <w:rPr>
                <w:rFonts w:hint="eastAsia" w:ascii="宋体" w:hAnsi="宋体" w:eastAsia="宋体" w:cs="宋体"/>
                <w:kern w:val="0"/>
                <w:sz w:val="20"/>
                <w:szCs w:val="20"/>
              </w:rPr>
              <w:t>市市场监管局</w:t>
            </w:r>
          </w:p>
        </w:tc>
        <w:tc>
          <w:tcPr>
            <w:tcW w:w="122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ascii="Calibri" w:hAnsi="Calibri" w:eastAsia="宋体" w:cs="Calibri"/>
                <w:kern w:val="0"/>
                <w:sz w:val="20"/>
                <w:szCs w:val="20"/>
              </w:rPr>
              <w:t> </w:t>
            </w:r>
          </w:p>
        </w:tc>
      </w:tr>
      <w:tr>
        <w:tblPrEx>
          <w:tblLayout w:type="fixed"/>
          <w:tblCellMar>
            <w:top w:w="0" w:type="dxa"/>
            <w:left w:w="0" w:type="dxa"/>
            <w:bottom w:w="0" w:type="dxa"/>
            <w:right w:w="0" w:type="dxa"/>
          </w:tblCellMar>
        </w:tblPrEx>
        <w:trPr>
          <w:trHeight w:val="615" w:hRule="atLeast"/>
          <w:jc w:val="center"/>
        </w:trPr>
        <w:tc>
          <w:tcPr>
            <w:tcW w:w="81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47</w:t>
            </w:r>
          </w:p>
        </w:tc>
        <w:tc>
          <w:tcPr>
            <w:tcW w:w="216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特种设备生产单位许可</w:t>
            </w:r>
          </w:p>
        </w:tc>
        <w:tc>
          <w:tcPr>
            <w:tcW w:w="343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申请人可异地向规定的许可机关申请特种设备生产单位许可，不受所在地限制。</w:t>
            </w:r>
          </w:p>
        </w:tc>
        <w:tc>
          <w:tcPr>
            <w:tcW w:w="153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spacing w:line="300" w:lineRule="exact"/>
              <w:jc w:val="center"/>
            </w:pPr>
            <w:r>
              <w:rPr>
                <w:rFonts w:hint="eastAsia" w:ascii="宋体" w:hAnsi="宋体" w:eastAsia="宋体" w:cs="宋体"/>
                <w:kern w:val="0"/>
                <w:sz w:val="20"/>
                <w:szCs w:val="20"/>
              </w:rPr>
              <w:t>市市场监管局</w:t>
            </w:r>
          </w:p>
        </w:tc>
        <w:tc>
          <w:tcPr>
            <w:tcW w:w="122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ascii="Calibri" w:hAnsi="Calibri" w:eastAsia="宋体" w:cs="Calibri"/>
                <w:kern w:val="0"/>
                <w:sz w:val="20"/>
                <w:szCs w:val="20"/>
              </w:rPr>
              <w:t> </w:t>
            </w:r>
          </w:p>
        </w:tc>
      </w:tr>
    </w:tbl>
    <w:p>
      <w:pPr>
        <w:spacing w:line="300" w:lineRule="exact"/>
      </w:pPr>
    </w:p>
    <w:p>
      <w:pPr>
        <w:spacing w:line="300" w:lineRule="exact"/>
      </w:pPr>
    </w:p>
    <w:p>
      <w:pPr>
        <w:spacing w:line="300" w:lineRule="exact"/>
      </w:pPr>
    </w:p>
    <w:tbl>
      <w:tblPr>
        <w:tblStyle w:val="7"/>
        <w:tblW w:w="9174" w:type="dxa"/>
        <w:jc w:val="center"/>
        <w:tblInd w:w="0" w:type="dxa"/>
        <w:tblLayout w:type="fixed"/>
        <w:tblCellMar>
          <w:top w:w="0" w:type="dxa"/>
          <w:left w:w="0" w:type="dxa"/>
          <w:bottom w:w="0" w:type="dxa"/>
          <w:right w:w="0" w:type="dxa"/>
        </w:tblCellMar>
      </w:tblPr>
      <w:tblGrid>
        <w:gridCol w:w="818"/>
        <w:gridCol w:w="2245"/>
        <w:gridCol w:w="3338"/>
        <w:gridCol w:w="1547"/>
        <w:gridCol w:w="1226"/>
      </w:tblGrid>
      <w:tr>
        <w:tblPrEx>
          <w:tblLayout w:type="fixed"/>
          <w:tblCellMar>
            <w:top w:w="0" w:type="dxa"/>
            <w:left w:w="0" w:type="dxa"/>
            <w:bottom w:w="0" w:type="dxa"/>
            <w:right w:w="0" w:type="dxa"/>
          </w:tblCellMar>
        </w:tblPrEx>
        <w:trPr>
          <w:trHeight w:val="615" w:hRule="atLeast"/>
          <w:jc w:val="center"/>
        </w:trPr>
        <w:tc>
          <w:tcPr>
            <w:tcW w:w="81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宋体" w:hAnsi="宋体" w:eastAsia="宋体" w:cs="宋体"/>
                <w:b/>
                <w:kern w:val="0"/>
                <w:sz w:val="20"/>
                <w:szCs w:val="20"/>
              </w:rPr>
            </w:pPr>
            <w:r>
              <w:rPr>
                <w:rFonts w:hint="eastAsia" w:ascii="宋体" w:hAnsi="宋体" w:eastAsia="宋体" w:cs="宋体"/>
                <w:b/>
                <w:kern w:val="0"/>
                <w:sz w:val="20"/>
                <w:szCs w:val="20"/>
              </w:rPr>
              <w:t>序号</w:t>
            </w:r>
          </w:p>
        </w:tc>
        <w:tc>
          <w:tcPr>
            <w:tcW w:w="224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宋体" w:hAnsi="宋体" w:eastAsia="宋体" w:cs="宋体"/>
                <w:b/>
                <w:kern w:val="0"/>
                <w:sz w:val="20"/>
                <w:szCs w:val="20"/>
              </w:rPr>
            </w:pPr>
            <w:r>
              <w:rPr>
                <w:rFonts w:hint="eastAsia" w:ascii="宋体" w:hAnsi="宋体" w:eastAsia="宋体" w:cs="宋体"/>
                <w:b/>
                <w:kern w:val="0"/>
                <w:sz w:val="20"/>
                <w:szCs w:val="20"/>
              </w:rPr>
              <w:t>“跨省通办”事项</w:t>
            </w:r>
          </w:p>
        </w:tc>
        <w:tc>
          <w:tcPr>
            <w:tcW w:w="333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宋体" w:hAnsi="宋体" w:eastAsia="宋体" w:cs="宋体"/>
                <w:b/>
                <w:kern w:val="0"/>
                <w:sz w:val="20"/>
                <w:szCs w:val="20"/>
              </w:rPr>
            </w:pPr>
            <w:r>
              <w:rPr>
                <w:rFonts w:hint="eastAsia" w:ascii="宋体" w:hAnsi="宋体" w:eastAsia="宋体" w:cs="宋体"/>
                <w:b/>
                <w:kern w:val="0"/>
                <w:sz w:val="20"/>
                <w:szCs w:val="20"/>
              </w:rPr>
              <w:t>应用场景</w:t>
            </w:r>
          </w:p>
        </w:tc>
        <w:tc>
          <w:tcPr>
            <w:tcW w:w="154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宋体" w:hAnsi="宋体" w:eastAsia="宋体" w:cs="宋体"/>
                <w:b/>
                <w:kern w:val="0"/>
                <w:sz w:val="20"/>
                <w:szCs w:val="20"/>
              </w:rPr>
            </w:pPr>
            <w:r>
              <w:rPr>
                <w:rFonts w:hint="eastAsia" w:ascii="宋体" w:hAnsi="宋体" w:eastAsia="宋体" w:cs="宋体"/>
                <w:b/>
                <w:kern w:val="0"/>
                <w:sz w:val="20"/>
                <w:szCs w:val="20"/>
              </w:rPr>
              <w:t>牵头单位</w:t>
            </w:r>
          </w:p>
        </w:tc>
        <w:tc>
          <w:tcPr>
            <w:tcW w:w="122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Calibri" w:hAnsi="Calibri" w:eastAsia="宋体" w:cs="Calibri"/>
                <w:b/>
                <w:kern w:val="0"/>
                <w:sz w:val="20"/>
                <w:szCs w:val="20"/>
              </w:rPr>
            </w:pPr>
            <w:r>
              <w:rPr>
                <w:rFonts w:hint="eastAsia" w:ascii="Calibri" w:hAnsi="Calibri" w:eastAsia="宋体" w:cs="Calibri"/>
                <w:b/>
                <w:kern w:val="0"/>
                <w:sz w:val="20"/>
                <w:szCs w:val="20"/>
              </w:rPr>
              <w:t>配合单位</w:t>
            </w:r>
          </w:p>
        </w:tc>
      </w:tr>
      <w:tr>
        <w:tblPrEx>
          <w:tblLayout w:type="fixed"/>
          <w:tblCellMar>
            <w:top w:w="0" w:type="dxa"/>
            <w:left w:w="0" w:type="dxa"/>
            <w:bottom w:w="0" w:type="dxa"/>
            <w:right w:w="0" w:type="dxa"/>
          </w:tblCellMar>
        </w:tblPrEx>
        <w:trPr>
          <w:trHeight w:val="615" w:hRule="atLeast"/>
          <w:jc w:val="center"/>
        </w:trPr>
        <w:tc>
          <w:tcPr>
            <w:tcW w:w="81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48</w:t>
            </w:r>
          </w:p>
        </w:tc>
        <w:tc>
          <w:tcPr>
            <w:tcW w:w="224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医保电子凭证申领</w:t>
            </w:r>
          </w:p>
        </w:tc>
        <w:tc>
          <w:tcPr>
            <w:tcW w:w="333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申请人可网上申领医保电子凭证，不受地域限制。</w:t>
            </w:r>
          </w:p>
        </w:tc>
        <w:tc>
          <w:tcPr>
            <w:tcW w:w="154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市医保局</w:t>
            </w:r>
          </w:p>
        </w:tc>
        <w:tc>
          <w:tcPr>
            <w:tcW w:w="122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ascii="Calibri" w:hAnsi="Calibri" w:eastAsia="宋体" w:cs="Calibri"/>
                <w:kern w:val="0"/>
                <w:sz w:val="20"/>
                <w:szCs w:val="20"/>
              </w:rPr>
              <w:t> </w:t>
            </w:r>
          </w:p>
        </w:tc>
      </w:tr>
      <w:tr>
        <w:tblPrEx>
          <w:tblLayout w:type="fixed"/>
          <w:tblCellMar>
            <w:top w:w="0" w:type="dxa"/>
            <w:left w:w="0" w:type="dxa"/>
            <w:bottom w:w="0" w:type="dxa"/>
            <w:right w:w="0" w:type="dxa"/>
          </w:tblCellMar>
        </w:tblPrEx>
        <w:trPr>
          <w:trHeight w:val="615" w:hRule="atLeast"/>
          <w:jc w:val="center"/>
        </w:trPr>
        <w:tc>
          <w:tcPr>
            <w:tcW w:w="81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49</w:t>
            </w:r>
          </w:p>
        </w:tc>
        <w:tc>
          <w:tcPr>
            <w:tcW w:w="224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航空安全员资格认定</w:t>
            </w:r>
          </w:p>
        </w:tc>
        <w:tc>
          <w:tcPr>
            <w:tcW w:w="333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申请人可异地申请办理航空安全员执照，不受提交申请地点限制。</w:t>
            </w:r>
          </w:p>
        </w:tc>
        <w:tc>
          <w:tcPr>
            <w:tcW w:w="154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p>
        </w:tc>
        <w:tc>
          <w:tcPr>
            <w:tcW w:w="122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ascii="Calibri" w:hAnsi="Calibri" w:eastAsia="宋体" w:cs="Calibri"/>
                <w:kern w:val="0"/>
                <w:sz w:val="20"/>
                <w:szCs w:val="20"/>
              </w:rPr>
              <w:t> </w:t>
            </w:r>
          </w:p>
        </w:tc>
      </w:tr>
      <w:tr>
        <w:tblPrEx>
          <w:tblLayout w:type="fixed"/>
          <w:tblCellMar>
            <w:top w:w="0" w:type="dxa"/>
            <w:left w:w="0" w:type="dxa"/>
            <w:bottom w:w="0" w:type="dxa"/>
            <w:right w:w="0" w:type="dxa"/>
          </w:tblCellMar>
        </w:tblPrEx>
        <w:trPr>
          <w:trHeight w:val="615" w:hRule="atLeast"/>
          <w:jc w:val="center"/>
        </w:trPr>
        <w:tc>
          <w:tcPr>
            <w:tcW w:w="81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50</w:t>
            </w:r>
          </w:p>
        </w:tc>
        <w:tc>
          <w:tcPr>
            <w:tcW w:w="224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申请撤销提供邮政普遍服务的邮政营业场所</w:t>
            </w:r>
          </w:p>
        </w:tc>
        <w:tc>
          <w:tcPr>
            <w:tcW w:w="333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申请人可异地申请撤销提供邮政普遍服务的邮政营业场所，不受提交申请地点限制，不影响法定经营地域。</w:t>
            </w:r>
          </w:p>
        </w:tc>
        <w:tc>
          <w:tcPr>
            <w:tcW w:w="154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ascii="宋体" w:hAnsi="宋体" w:eastAsia="宋体" w:cs="宋体"/>
                <w:kern w:val="0"/>
                <w:sz w:val="20"/>
                <w:szCs w:val="20"/>
              </w:rPr>
              <w:t>市邮政管理局</w:t>
            </w:r>
          </w:p>
        </w:tc>
        <w:tc>
          <w:tcPr>
            <w:tcW w:w="122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ascii="Calibri" w:hAnsi="Calibri" w:eastAsia="宋体" w:cs="Calibri"/>
                <w:kern w:val="0"/>
                <w:sz w:val="20"/>
                <w:szCs w:val="20"/>
              </w:rPr>
              <w:t> </w:t>
            </w:r>
          </w:p>
        </w:tc>
      </w:tr>
      <w:tr>
        <w:tblPrEx>
          <w:tblLayout w:type="fixed"/>
          <w:tblCellMar>
            <w:top w:w="0" w:type="dxa"/>
            <w:left w:w="0" w:type="dxa"/>
            <w:bottom w:w="0" w:type="dxa"/>
            <w:right w:w="0" w:type="dxa"/>
          </w:tblCellMar>
        </w:tblPrEx>
        <w:trPr>
          <w:trHeight w:val="615" w:hRule="atLeast"/>
          <w:jc w:val="center"/>
        </w:trPr>
        <w:tc>
          <w:tcPr>
            <w:tcW w:w="81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51</w:t>
            </w:r>
          </w:p>
        </w:tc>
        <w:tc>
          <w:tcPr>
            <w:tcW w:w="224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邮政企业申请停止办理或者限制办理邮政普遍服务和邮政特殊服务业务审批</w:t>
            </w:r>
          </w:p>
        </w:tc>
        <w:tc>
          <w:tcPr>
            <w:tcW w:w="333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申请人可异地申请停止办理或者限制办理邮政普遍服务业务、邮政特殊服务业务，不受提交申请地点限制，不影响法定经营地域。</w:t>
            </w:r>
          </w:p>
        </w:tc>
        <w:tc>
          <w:tcPr>
            <w:tcW w:w="154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spacing w:line="300" w:lineRule="exact"/>
              <w:jc w:val="center"/>
            </w:pPr>
            <w:r>
              <w:rPr>
                <w:rFonts w:ascii="宋体" w:hAnsi="宋体" w:eastAsia="宋体" w:cs="宋体"/>
                <w:kern w:val="0"/>
                <w:sz w:val="20"/>
                <w:szCs w:val="20"/>
              </w:rPr>
              <w:t>市邮政管理局</w:t>
            </w:r>
          </w:p>
        </w:tc>
        <w:tc>
          <w:tcPr>
            <w:tcW w:w="122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ascii="Calibri" w:hAnsi="Calibri" w:eastAsia="宋体" w:cs="Calibri"/>
                <w:kern w:val="0"/>
                <w:sz w:val="20"/>
                <w:szCs w:val="20"/>
              </w:rPr>
              <w:t> </w:t>
            </w:r>
          </w:p>
        </w:tc>
      </w:tr>
      <w:tr>
        <w:tblPrEx>
          <w:tblLayout w:type="fixed"/>
          <w:tblCellMar>
            <w:top w:w="0" w:type="dxa"/>
            <w:left w:w="0" w:type="dxa"/>
            <w:bottom w:w="0" w:type="dxa"/>
            <w:right w:w="0" w:type="dxa"/>
          </w:tblCellMar>
        </w:tblPrEx>
        <w:trPr>
          <w:trHeight w:val="615" w:hRule="atLeast"/>
          <w:jc w:val="center"/>
        </w:trPr>
        <w:tc>
          <w:tcPr>
            <w:tcW w:w="81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52</w:t>
            </w:r>
          </w:p>
        </w:tc>
        <w:tc>
          <w:tcPr>
            <w:tcW w:w="224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快递业务经营许可</w:t>
            </w:r>
          </w:p>
        </w:tc>
        <w:tc>
          <w:tcPr>
            <w:tcW w:w="333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申请人可异地申请经营快递业务，不受提交申请地点限制，不影响法定经营地域。</w:t>
            </w:r>
          </w:p>
        </w:tc>
        <w:tc>
          <w:tcPr>
            <w:tcW w:w="154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spacing w:line="300" w:lineRule="exact"/>
              <w:jc w:val="center"/>
            </w:pPr>
            <w:r>
              <w:rPr>
                <w:rFonts w:ascii="宋体" w:hAnsi="宋体" w:eastAsia="宋体" w:cs="宋体"/>
                <w:kern w:val="0"/>
                <w:sz w:val="20"/>
                <w:szCs w:val="20"/>
              </w:rPr>
              <w:t>市邮政管理局</w:t>
            </w:r>
          </w:p>
        </w:tc>
        <w:tc>
          <w:tcPr>
            <w:tcW w:w="122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ascii="Calibri" w:hAnsi="Calibri" w:eastAsia="宋体" w:cs="Calibri"/>
                <w:kern w:val="0"/>
                <w:sz w:val="20"/>
                <w:szCs w:val="20"/>
              </w:rPr>
              <w:t> </w:t>
            </w:r>
          </w:p>
        </w:tc>
      </w:tr>
      <w:tr>
        <w:tblPrEx>
          <w:tblLayout w:type="fixed"/>
          <w:tblCellMar>
            <w:top w:w="0" w:type="dxa"/>
            <w:left w:w="0" w:type="dxa"/>
            <w:bottom w:w="0" w:type="dxa"/>
            <w:right w:w="0" w:type="dxa"/>
          </w:tblCellMar>
        </w:tblPrEx>
        <w:trPr>
          <w:trHeight w:val="615" w:hRule="atLeast"/>
          <w:jc w:val="center"/>
        </w:trPr>
        <w:tc>
          <w:tcPr>
            <w:tcW w:w="81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53</w:t>
            </w:r>
          </w:p>
        </w:tc>
        <w:tc>
          <w:tcPr>
            <w:tcW w:w="224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国产药品再注册</w:t>
            </w:r>
          </w:p>
        </w:tc>
        <w:tc>
          <w:tcPr>
            <w:tcW w:w="333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申请人可异地向注册地省级药品监管部门申请办理国产药品再注册，不受所在地限制。</w:t>
            </w:r>
          </w:p>
        </w:tc>
        <w:tc>
          <w:tcPr>
            <w:tcW w:w="154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spacing w:line="300" w:lineRule="exact"/>
              <w:jc w:val="center"/>
            </w:pPr>
            <w:r>
              <w:rPr>
                <w:rFonts w:hint="eastAsia" w:ascii="宋体" w:hAnsi="宋体" w:eastAsia="宋体" w:cs="宋体"/>
                <w:kern w:val="0"/>
                <w:sz w:val="20"/>
                <w:szCs w:val="20"/>
              </w:rPr>
              <w:t>市市场监管局</w:t>
            </w:r>
          </w:p>
        </w:tc>
        <w:tc>
          <w:tcPr>
            <w:tcW w:w="122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ascii="Calibri" w:hAnsi="Calibri" w:eastAsia="宋体" w:cs="Calibri"/>
                <w:kern w:val="0"/>
                <w:sz w:val="20"/>
                <w:szCs w:val="20"/>
              </w:rPr>
              <w:t> </w:t>
            </w:r>
          </w:p>
        </w:tc>
      </w:tr>
      <w:tr>
        <w:tblPrEx>
          <w:tblLayout w:type="fixed"/>
          <w:tblCellMar>
            <w:top w:w="0" w:type="dxa"/>
            <w:left w:w="0" w:type="dxa"/>
            <w:bottom w:w="0" w:type="dxa"/>
            <w:right w:w="0" w:type="dxa"/>
          </w:tblCellMar>
        </w:tblPrEx>
        <w:trPr>
          <w:trHeight w:val="615" w:hRule="atLeast"/>
          <w:jc w:val="center"/>
        </w:trPr>
        <w:tc>
          <w:tcPr>
            <w:tcW w:w="81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54</w:t>
            </w:r>
          </w:p>
        </w:tc>
        <w:tc>
          <w:tcPr>
            <w:tcW w:w="224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不涉及技术内容的国产药品变更备案</w:t>
            </w:r>
          </w:p>
        </w:tc>
        <w:tc>
          <w:tcPr>
            <w:tcW w:w="333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申请人可异地向注册地省级药品监管部门申请不涉及技术内容的国产药品变更备案，不受所在地限制。</w:t>
            </w:r>
          </w:p>
        </w:tc>
        <w:tc>
          <w:tcPr>
            <w:tcW w:w="154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spacing w:line="300" w:lineRule="exact"/>
              <w:jc w:val="center"/>
            </w:pPr>
            <w:r>
              <w:rPr>
                <w:rFonts w:hint="eastAsia" w:ascii="宋体" w:hAnsi="宋体" w:eastAsia="宋体" w:cs="宋体"/>
                <w:kern w:val="0"/>
                <w:sz w:val="20"/>
                <w:szCs w:val="20"/>
              </w:rPr>
              <w:t>市市场监管局</w:t>
            </w:r>
          </w:p>
        </w:tc>
        <w:tc>
          <w:tcPr>
            <w:tcW w:w="122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ascii="Calibri" w:hAnsi="Calibri" w:eastAsia="宋体" w:cs="Calibri"/>
                <w:kern w:val="0"/>
                <w:sz w:val="20"/>
                <w:szCs w:val="20"/>
              </w:rPr>
              <w:t> </w:t>
            </w:r>
          </w:p>
        </w:tc>
      </w:tr>
      <w:tr>
        <w:tblPrEx>
          <w:tblLayout w:type="fixed"/>
          <w:tblCellMar>
            <w:top w:w="0" w:type="dxa"/>
            <w:left w:w="0" w:type="dxa"/>
            <w:bottom w:w="0" w:type="dxa"/>
            <w:right w:w="0" w:type="dxa"/>
          </w:tblCellMar>
        </w:tblPrEx>
        <w:trPr>
          <w:trHeight w:val="615" w:hRule="atLeast"/>
          <w:jc w:val="center"/>
        </w:trPr>
        <w:tc>
          <w:tcPr>
            <w:tcW w:w="81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55</w:t>
            </w:r>
          </w:p>
        </w:tc>
        <w:tc>
          <w:tcPr>
            <w:tcW w:w="224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执业药师注册</w:t>
            </w:r>
          </w:p>
        </w:tc>
        <w:tc>
          <w:tcPr>
            <w:tcW w:w="333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申请人可异地向注册地管理机构申请执业药师注册，不受所在地限制。</w:t>
            </w:r>
          </w:p>
        </w:tc>
        <w:tc>
          <w:tcPr>
            <w:tcW w:w="154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spacing w:line="300" w:lineRule="exact"/>
              <w:jc w:val="center"/>
            </w:pPr>
            <w:r>
              <w:rPr>
                <w:rFonts w:hint="eastAsia" w:ascii="宋体" w:hAnsi="宋体" w:eastAsia="宋体" w:cs="宋体"/>
                <w:kern w:val="0"/>
                <w:sz w:val="20"/>
                <w:szCs w:val="20"/>
              </w:rPr>
              <w:t>市市场监管局</w:t>
            </w:r>
          </w:p>
        </w:tc>
        <w:tc>
          <w:tcPr>
            <w:tcW w:w="122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hint="eastAsia" w:ascii="宋体" w:hAnsi="宋体" w:eastAsia="宋体" w:cs="宋体"/>
                <w:kern w:val="0"/>
                <w:sz w:val="24"/>
                <w:szCs w:val="24"/>
                <w:lang w:eastAsia="zh-CN"/>
              </w:rPr>
            </w:pPr>
            <w:r>
              <w:rPr>
                <w:rFonts w:hint="eastAsia" w:ascii="宋体" w:hAnsi="宋体" w:eastAsia="宋体" w:cs="宋体"/>
                <w:kern w:val="0"/>
                <w:sz w:val="20"/>
                <w:szCs w:val="20"/>
                <w:lang w:eastAsia="zh-CN"/>
              </w:rPr>
              <w:t>市人力资源社会保障局</w:t>
            </w:r>
          </w:p>
        </w:tc>
      </w:tr>
      <w:tr>
        <w:tblPrEx>
          <w:tblLayout w:type="fixed"/>
          <w:tblCellMar>
            <w:top w:w="0" w:type="dxa"/>
            <w:left w:w="0" w:type="dxa"/>
            <w:bottom w:w="0" w:type="dxa"/>
            <w:right w:w="0" w:type="dxa"/>
          </w:tblCellMar>
        </w:tblPrEx>
        <w:trPr>
          <w:trHeight w:val="615" w:hRule="atLeast"/>
          <w:jc w:val="center"/>
        </w:trPr>
        <w:tc>
          <w:tcPr>
            <w:tcW w:w="81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56</w:t>
            </w:r>
          </w:p>
        </w:tc>
        <w:tc>
          <w:tcPr>
            <w:tcW w:w="224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执业药师延续注册</w:t>
            </w:r>
          </w:p>
        </w:tc>
        <w:tc>
          <w:tcPr>
            <w:tcW w:w="333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申请人可异地向注册地管理机构申请执业药师延续注册，不受所在地限制。</w:t>
            </w:r>
          </w:p>
        </w:tc>
        <w:tc>
          <w:tcPr>
            <w:tcW w:w="154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spacing w:line="300" w:lineRule="exact"/>
              <w:jc w:val="center"/>
            </w:pPr>
            <w:r>
              <w:rPr>
                <w:rFonts w:hint="eastAsia" w:ascii="宋体" w:hAnsi="宋体" w:eastAsia="宋体" w:cs="宋体"/>
                <w:kern w:val="0"/>
                <w:sz w:val="20"/>
                <w:szCs w:val="20"/>
              </w:rPr>
              <w:t>市市场监管局</w:t>
            </w:r>
          </w:p>
        </w:tc>
        <w:tc>
          <w:tcPr>
            <w:tcW w:w="122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spacing w:line="300" w:lineRule="exact"/>
              <w:rPr>
                <w:rFonts w:hint="eastAsia" w:eastAsiaTheme="minorEastAsia"/>
                <w:lang w:eastAsia="zh-CN"/>
              </w:rPr>
            </w:pPr>
            <w:r>
              <w:rPr>
                <w:rFonts w:hint="eastAsia" w:ascii="宋体" w:hAnsi="宋体" w:eastAsia="宋体" w:cs="宋体"/>
                <w:kern w:val="0"/>
                <w:sz w:val="20"/>
                <w:szCs w:val="20"/>
                <w:lang w:eastAsia="zh-CN"/>
              </w:rPr>
              <w:t>市人力资源社会保障局</w:t>
            </w:r>
          </w:p>
        </w:tc>
      </w:tr>
      <w:tr>
        <w:tblPrEx>
          <w:tblLayout w:type="fixed"/>
          <w:tblCellMar>
            <w:top w:w="0" w:type="dxa"/>
            <w:left w:w="0" w:type="dxa"/>
            <w:bottom w:w="0" w:type="dxa"/>
            <w:right w:w="0" w:type="dxa"/>
          </w:tblCellMar>
        </w:tblPrEx>
        <w:trPr>
          <w:trHeight w:val="615" w:hRule="atLeast"/>
          <w:jc w:val="center"/>
        </w:trPr>
        <w:tc>
          <w:tcPr>
            <w:tcW w:w="81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57</w:t>
            </w:r>
          </w:p>
        </w:tc>
        <w:tc>
          <w:tcPr>
            <w:tcW w:w="224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执业药师变更注册</w:t>
            </w:r>
          </w:p>
        </w:tc>
        <w:tc>
          <w:tcPr>
            <w:tcW w:w="333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申请人可异地向注册地管理机构申请执业药师变更注册，不受所在地限制。</w:t>
            </w:r>
          </w:p>
        </w:tc>
        <w:tc>
          <w:tcPr>
            <w:tcW w:w="154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spacing w:line="300" w:lineRule="exact"/>
              <w:jc w:val="center"/>
            </w:pPr>
            <w:r>
              <w:rPr>
                <w:rFonts w:hint="eastAsia" w:ascii="宋体" w:hAnsi="宋体" w:eastAsia="宋体" w:cs="宋体"/>
                <w:kern w:val="0"/>
                <w:sz w:val="20"/>
                <w:szCs w:val="20"/>
              </w:rPr>
              <w:t>市市场监管局</w:t>
            </w:r>
          </w:p>
        </w:tc>
        <w:tc>
          <w:tcPr>
            <w:tcW w:w="122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spacing w:line="300" w:lineRule="exact"/>
              <w:rPr>
                <w:rFonts w:hint="eastAsia" w:eastAsiaTheme="minorEastAsia"/>
                <w:lang w:eastAsia="zh-CN"/>
              </w:rPr>
            </w:pPr>
            <w:r>
              <w:rPr>
                <w:rFonts w:hint="eastAsia" w:ascii="宋体" w:hAnsi="宋体" w:eastAsia="宋体" w:cs="宋体"/>
                <w:kern w:val="0"/>
                <w:sz w:val="20"/>
                <w:szCs w:val="20"/>
                <w:lang w:eastAsia="zh-CN"/>
              </w:rPr>
              <w:t>市人力资源社会保障局</w:t>
            </w:r>
          </w:p>
        </w:tc>
      </w:tr>
      <w:tr>
        <w:tblPrEx>
          <w:tblLayout w:type="fixed"/>
          <w:tblCellMar>
            <w:top w:w="0" w:type="dxa"/>
            <w:left w:w="0" w:type="dxa"/>
            <w:bottom w:w="0" w:type="dxa"/>
            <w:right w:w="0" w:type="dxa"/>
          </w:tblCellMar>
        </w:tblPrEx>
        <w:trPr>
          <w:trHeight w:val="615" w:hRule="atLeast"/>
          <w:jc w:val="center"/>
        </w:trPr>
        <w:tc>
          <w:tcPr>
            <w:tcW w:w="81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58</w:t>
            </w:r>
          </w:p>
        </w:tc>
        <w:tc>
          <w:tcPr>
            <w:tcW w:w="224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执业药师注销注册</w:t>
            </w:r>
          </w:p>
        </w:tc>
        <w:tc>
          <w:tcPr>
            <w:tcW w:w="333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rPr>
                <w:rFonts w:ascii="宋体" w:hAnsi="宋体" w:eastAsia="宋体" w:cs="宋体"/>
                <w:kern w:val="0"/>
                <w:sz w:val="24"/>
                <w:szCs w:val="24"/>
              </w:rPr>
            </w:pPr>
            <w:r>
              <w:rPr>
                <w:rFonts w:hint="eastAsia" w:ascii="宋体" w:hAnsi="宋体" w:eastAsia="宋体" w:cs="宋体"/>
                <w:kern w:val="0"/>
                <w:sz w:val="20"/>
                <w:szCs w:val="20"/>
              </w:rPr>
              <w:t>申请人可异地向注册地管理机构申请执业药师注销注册，不受所在地限制。</w:t>
            </w:r>
          </w:p>
        </w:tc>
        <w:tc>
          <w:tcPr>
            <w:tcW w:w="154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spacing w:line="300" w:lineRule="exact"/>
              <w:jc w:val="center"/>
            </w:pPr>
            <w:r>
              <w:rPr>
                <w:rFonts w:hint="eastAsia" w:ascii="宋体" w:hAnsi="宋体" w:eastAsia="宋体" w:cs="宋体"/>
                <w:kern w:val="0"/>
                <w:sz w:val="20"/>
                <w:szCs w:val="20"/>
              </w:rPr>
              <w:t>市市场监管局</w:t>
            </w:r>
          </w:p>
        </w:tc>
        <w:tc>
          <w:tcPr>
            <w:tcW w:w="122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spacing w:line="300" w:lineRule="exact"/>
              <w:rPr>
                <w:rFonts w:hint="eastAsia" w:eastAsiaTheme="minorEastAsia"/>
                <w:lang w:eastAsia="zh-CN"/>
              </w:rPr>
            </w:pPr>
            <w:r>
              <w:rPr>
                <w:rFonts w:hint="eastAsia" w:ascii="宋体" w:hAnsi="宋体" w:eastAsia="宋体" w:cs="宋体"/>
                <w:kern w:val="0"/>
                <w:sz w:val="20"/>
                <w:szCs w:val="20"/>
                <w:lang w:eastAsia="zh-CN"/>
              </w:rPr>
              <w:t>市人力资源社会保障局</w:t>
            </w:r>
          </w:p>
        </w:tc>
      </w:tr>
    </w:tbl>
    <w:p>
      <w:pPr>
        <w:spacing w:line="300" w:lineRule="exact"/>
      </w:pPr>
    </w:p>
    <w:p>
      <w:pPr>
        <w:spacing w:line="300" w:lineRule="exact"/>
      </w:pPr>
    </w:p>
    <w:p>
      <w:pPr>
        <w:spacing w:line="300" w:lineRule="exact"/>
      </w:pPr>
    </w:p>
    <w:p>
      <w:pPr>
        <w:spacing w:line="300" w:lineRule="exact"/>
      </w:pPr>
    </w:p>
    <w:p>
      <w:pPr>
        <w:spacing w:line="300" w:lineRule="exact"/>
      </w:pPr>
    </w:p>
    <w:p>
      <w:pPr>
        <w:spacing w:line="300" w:lineRule="exact"/>
      </w:pPr>
    </w:p>
    <w:p>
      <w:pPr>
        <w:spacing w:line="300" w:lineRule="exact"/>
      </w:pPr>
    </w:p>
    <w:p>
      <w:pPr>
        <w:widowControl/>
        <w:rPr>
          <w:rFonts w:hint="eastAsia" w:ascii="黑体" w:hAnsi="黑体" w:eastAsia="黑体" w:cs="黑体"/>
          <w:kern w:val="0"/>
          <w:sz w:val="32"/>
          <w:szCs w:val="32"/>
        </w:rPr>
      </w:pPr>
    </w:p>
    <w:p>
      <w:pPr>
        <w:widowControl/>
        <w:rPr>
          <w:rFonts w:ascii="黑体" w:hAnsi="黑体" w:eastAsia="黑体" w:cs="黑体"/>
          <w:kern w:val="0"/>
          <w:sz w:val="32"/>
          <w:szCs w:val="32"/>
        </w:rPr>
      </w:pPr>
      <w:r>
        <w:rPr>
          <w:rFonts w:hint="eastAsia" w:ascii="黑体" w:hAnsi="黑体" w:eastAsia="黑体" w:cs="黑体"/>
          <w:kern w:val="0"/>
          <w:sz w:val="32"/>
          <w:szCs w:val="32"/>
        </w:rPr>
        <w:t>二、2021年底前实现“跨省通办”的事项（74项）</w:t>
      </w:r>
    </w:p>
    <w:tbl>
      <w:tblPr>
        <w:tblStyle w:val="7"/>
        <w:tblW w:w="9071" w:type="dxa"/>
        <w:jc w:val="center"/>
        <w:tblInd w:w="0" w:type="dxa"/>
        <w:tblLayout w:type="fixed"/>
        <w:tblCellMar>
          <w:top w:w="0" w:type="dxa"/>
          <w:left w:w="0" w:type="dxa"/>
          <w:bottom w:w="0" w:type="dxa"/>
          <w:right w:w="0" w:type="dxa"/>
        </w:tblCellMar>
      </w:tblPr>
      <w:tblGrid>
        <w:gridCol w:w="692"/>
        <w:gridCol w:w="2100"/>
        <w:gridCol w:w="3390"/>
        <w:gridCol w:w="1482"/>
        <w:gridCol w:w="1407"/>
      </w:tblGrid>
      <w:tr>
        <w:tblPrEx>
          <w:tblLayout w:type="fixed"/>
          <w:tblCellMar>
            <w:top w:w="0" w:type="dxa"/>
            <w:left w:w="0" w:type="dxa"/>
            <w:bottom w:w="0" w:type="dxa"/>
            <w:right w:w="0" w:type="dxa"/>
          </w:tblCellMar>
        </w:tblPrEx>
        <w:trPr>
          <w:trHeight w:val="629" w:hRule="atLeast"/>
          <w:tblHeader/>
          <w:jc w:val="center"/>
        </w:trPr>
        <w:tc>
          <w:tcPr>
            <w:tcW w:w="69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b/>
                <w:bCs/>
                <w:kern w:val="0"/>
                <w:sz w:val="20"/>
                <w:szCs w:val="20"/>
              </w:rPr>
              <w:t>序号</w:t>
            </w:r>
          </w:p>
        </w:tc>
        <w:tc>
          <w:tcPr>
            <w:tcW w:w="210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b/>
                <w:bCs/>
                <w:kern w:val="0"/>
                <w:sz w:val="20"/>
                <w:szCs w:val="20"/>
              </w:rPr>
              <w:t>“跨省通办”事项</w:t>
            </w:r>
          </w:p>
        </w:tc>
        <w:tc>
          <w:tcPr>
            <w:tcW w:w="339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b/>
                <w:bCs/>
                <w:kern w:val="0"/>
                <w:sz w:val="20"/>
                <w:szCs w:val="20"/>
              </w:rPr>
              <w:t>应用场景</w:t>
            </w:r>
          </w:p>
        </w:tc>
        <w:tc>
          <w:tcPr>
            <w:tcW w:w="1482"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b/>
                <w:bCs/>
                <w:kern w:val="0"/>
                <w:sz w:val="20"/>
                <w:szCs w:val="20"/>
              </w:rPr>
              <w:t>牵头单位</w:t>
            </w:r>
          </w:p>
        </w:tc>
        <w:tc>
          <w:tcPr>
            <w:tcW w:w="1407"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b/>
                <w:bCs/>
                <w:kern w:val="0"/>
                <w:sz w:val="20"/>
                <w:szCs w:val="20"/>
              </w:rPr>
              <w:t>配合单位</w:t>
            </w: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1</w:t>
            </w:r>
          </w:p>
        </w:tc>
        <w:tc>
          <w:tcPr>
            <w:tcW w:w="210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开具有无犯罪记录证明</w:t>
            </w:r>
          </w:p>
        </w:tc>
        <w:tc>
          <w:tcPr>
            <w:tcW w:w="339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申请人可异地申请开具有无犯罪记录证明，不受户籍地限制。</w:t>
            </w:r>
          </w:p>
        </w:tc>
        <w:tc>
          <w:tcPr>
            <w:tcW w:w="1482"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市公安局</w:t>
            </w:r>
          </w:p>
        </w:tc>
        <w:tc>
          <w:tcPr>
            <w:tcW w:w="1407"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2</w:t>
            </w:r>
          </w:p>
        </w:tc>
        <w:tc>
          <w:tcPr>
            <w:tcW w:w="210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开具户籍类证明</w:t>
            </w:r>
          </w:p>
        </w:tc>
        <w:tc>
          <w:tcPr>
            <w:tcW w:w="339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因家庭矛盾等原因无法取得居民户口簿的，申请人可异地申请开具户籍类证明，由户籍地公安部门开具相关证明，不受户籍地限制。</w:t>
            </w:r>
          </w:p>
        </w:tc>
        <w:tc>
          <w:tcPr>
            <w:tcW w:w="1482" w:type="dxa"/>
            <w:tcBorders>
              <w:top w:val="nil"/>
              <w:left w:val="nil"/>
              <w:bottom w:val="single" w:color="auto" w:sz="8" w:space="0"/>
              <w:right w:val="single" w:color="auto" w:sz="8" w:space="0"/>
            </w:tcBorders>
            <w:tcMar>
              <w:top w:w="0" w:type="dxa"/>
              <w:left w:w="108" w:type="dxa"/>
              <w:bottom w:w="0" w:type="dxa"/>
              <w:right w:w="108" w:type="dxa"/>
            </w:tcMar>
            <w:vAlign w:val="center"/>
          </w:tcPr>
          <w:p>
            <w:pPr>
              <w:spacing w:line="300" w:lineRule="exact"/>
              <w:jc w:val="center"/>
            </w:pPr>
            <w:r>
              <w:rPr>
                <w:rFonts w:hint="eastAsia" w:ascii="宋体" w:hAnsi="宋体" w:eastAsia="宋体" w:cs="宋体"/>
                <w:kern w:val="0"/>
                <w:sz w:val="20"/>
                <w:szCs w:val="20"/>
              </w:rPr>
              <w:t>市公安局</w:t>
            </w:r>
          </w:p>
        </w:tc>
        <w:tc>
          <w:tcPr>
            <w:tcW w:w="1407"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p>
        </w:tc>
      </w:tr>
      <w:tr>
        <w:tblPrEx>
          <w:tblLayout w:type="fixed"/>
          <w:tblCellMar>
            <w:top w:w="0" w:type="dxa"/>
            <w:left w:w="0" w:type="dxa"/>
            <w:bottom w:w="0" w:type="dxa"/>
            <w:right w:w="0" w:type="dxa"/>
          </w:tblCellMar>
        </w:tblPrEx>
        <w:trPr>
          <w:jc w:val="center"/>
        </w:trPr>
        <w:tc>
          <w:tcPr>
            <w:tcW w:w="692" w:type="dxa"/>
            <w:tcBorders>
              <w:top w:val="single" w:color="auto" w:sz="4" w:space="0"/>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3</w:t>
            </w:r>
          </w:p>
        </w:tc>
        <w:tc>
          <w:tcPr>
            <w:tcW w:w="2100" w:type="dxa"/>
            <w:tcBorders>
              <w:top w:val="single" w:color="auto" w:sz="4" w:space="0"/>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工作调动户口迁移</w:t>
            </w:r>
          </w:p>
        </w:tc>
        <w:tc>
          <w:tcPr>
            <w:tcW w:w="3390" w:type="dxa"/>
            <w:tcBorders>
              <w:top w:val="single" w:color="auto" w:sz="4" w:space="0"/>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申请人因工作调动需要迁移户口的，只需在迁入地申请，迁入地和迁出地公安部门协同办理户口迁移，申请人不再需要到转出地办理相关手续。</w:t>
            </w:r>
          </w:p>
        </w:tc>
        <w:tc>
          <w:tcPr>
            <w:tcW w:w="1482" w:type="dxa"/>
            <w:tcBorders>
              <w:top w:val="single" w:color="auto" w:sz="4" w:space="0"/>
              <w:left w:val="nil"/>
              <w:bottom w:val="single" w:color="auto" w:sz="8" w:space="0"/>
              <w:right w:val="single" w:color="auto" w:sz="8" w:space="0"/>
            </w:tcBorders>
            <w:tcMar>
              <w:top w:w="0" w:type="dxa"/>
              <w:left w:w="108" w:type="dxa"/>
              <w:bottom w:w="0" w:type="dxa"/>
              <w:right w:w="108" w:type="dxa"/>
            </w:tcMar>
            <w:vAlign w:val="center"/>
          </w:tcPr>
          <w:p>
            <w:pPr>
              <w:spacing w:line="300" w:lineRule="exact"/>
              <w:jc w:val="center"/>
            </w:pPr>
            <w:r>
              <w:rPr>
                <w:rFonts w:hint="eastAsia" w:ascii="宋体" w:hAnsi="宋体" w:eastAsia="宋体" w:cs="宋体"/>
                <w:kern w:val="0"/>
                <w:sz w:val="20"/>
                <w:szCs w:val="20"/>
              </w:rPr>
              <w:t>市公安局</w:t>
            </w:r>
          </w:p>
        </w:tc>
        <w:tc>
          <w:tcPr>
            <w:tcW w:w="1407" w:type="dxa"/>
            <w:tcBorders>
              <w:top w:val="single" w:color="auto" w:sz="4" w:space="0"/>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hint="eastAsia" w:ascii="宋体" w:hAnsi="宋体" w:eastAsia="宋体" w:cs="宋体"/>
                <w:kern w:val="0"/>
                <w:sz w:val="24"/>
                <w:szCs w:val="24"/>
                <w:lang w:eastAsia="zh-CN"/>
              </w:rPr>
            </w:pPr>
            <w:r>
              <w:rPr>
                <w:rFonts w:hint="eastAsia" w:ascii="宋体" w:hAnsi="宋体" w:eastAsia="宋体" w:cs="宋体"/>
                <w:kern w:val="0"/>
                <w:sz w:val="20"/>
                <w:szCs w:val="20"/>
                <w:lang w:eastAsia="zh-CN"/>
              </w:rPr>
              <w:t>市教育体育局</w:t>
            </w:r>
            <w:r>
              <w:rPr>
                <w:rFonts w:hint="eastAsia" w:ascii="宋体" w:hAnsi="宋体" w:eastAsia="宋体" w:cs="宋体"/>
                <w:kern w:val="0"/>
                <w:sz w:val="20"/>
                <w:szCs w:val="20"/>
              </w:rPr>
              <w:t>、</w:t>
            </w:r>
            <w:r>
              <w:rPr>
                <w:rFonts w:hint="eastAsia" w:ascii="宋体" w:hAnsi="宋体" w:eastAsia="宋体" w:cs="宋体"/>
                <w:kern w:val="0"/>
                <w:sz w:val="20"/>
                <w:szCs w:val="20"/>
                <w:lang w:eastAsia="zh-CN"/>
              </w:rPr>
              <w:t>市人力资源社会保障局</w:t>
            </w: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4</w:t>
            </w:r>
          </w:p>
        </w:tc>
        <w:tc>
          <w:tcPr>
            <w:tcW w:w="210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大中专院校录取学生户口迁移</w:t>
            </w:r>
          </w:p>
        </w:tc>
        <w:tc>
          <w:tcPr>
            <w:tcW w:w="339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申请人因大中专院校录取需要迁移户口的，只需在迁入地申请，迁入地和迁出地公安部门协同办理户口迁移，申请人不再需要到转出地办理相关手续。</w:t>
            </w:r>
          </w:p>
        </w:tc>
        <w:tc>
          <w:tcPr>
            <w:tcW w:w="1482"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市公安局</w:t>
            </w:r>
          </w:p>
        </w:tc>
        <w:tc>
          <w:tcPr>
            <w:tcW w:w="1407"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hint="eastAsia" w:ascii="宋体" w:hAnsi="宋体" w:eastAsia="宋体" w:cs="宋体"/>
                <w:kern w:val="0"/>
                <w:sz w:val="24"/>
                <w:szCs w:val="24"/>
                <w:lang w:eastAsia="zh-CN"/>
              </w:rPr>
            </w:pPr>
            <w:r>
              <w:rPr>
                <w:rFonts w:hint="eastAsia" w:ascii="宋体" w:hAnsi="宋体" w:eastAsia="宋体" w:cs="宋体"/>
                <w:kern w:val="0"/>
                <w:sz w:val="20"/>
                <w:szCs w:val="20"/>
                <w:lang w:eastAsia="zh-CN"/>
              </w:rPr>
              <w:t>市教育体育局</w:t>
            </w:r>
            <w:r>
              <w:rPr>
                <w:rFonts w:hint="eastAsia" w:ascii="宋体" w:hAnsi="宋体" w:eastAsia="宋体" w:cs="宋体"/>
                <w:kern w:val="0"/>
                <w:sz w:val="20"/>
                <w:szCs w:val="20"/>
              </w:rPr>
              <w:t>、</w:t>
            </w:r>
            <w:r>
              <w:rPr>
                <w:rFonts w:hint="eastAsia" w:ascii="宋体" w:hAnsi="宋体" w:eastAsia="宋体" w:cs="宋体"/>
                <w:kern w:val="0"/>
                <w:sz w:val="20"/>
                <w:szCs w:val="20"/>
                <w:lang w:eastAsia="zh-CN"/>
              </w:rPr>
              <w:t>市人力资源社会保障局</w:t>
            </w: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5</w:t>
            </w:r>
          </w:p>
        </w:tc>
        <w:tc>
          <w:tcPr>
            <w:tcW w:w="210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大中专学生毕业户口迁移</w:t>
            </w:r>
          </w:p>
        </w:tc>
        <w:tc>
          <w:tcPr>
            <w:tcW w:w="339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申请人因大中专毕业后需要迁移户口的，只需在迁入地申请，迁入地和迁出地公安部门协同办理户口迁移，申请人不再需要到转出地办理相关手续。</w:t>
            </w:r>
          </w:p>
        </w:tc>
        <w:tc>
          <w:tcPr>
            <w:tcW w:w="1482" w:type="dxa"/>
            <w:tcBorders>
              <w:top w:val="nil"/>
              <w:left w:val="nil"/>
              <w:bottom w:val="single" w:color="auto" w:sz="8" w:space="0"/>
              <w:right w:val="single" w:color="auto" w:sz="8" w:space="0"/>
            </w:tcBorders>
            <w:tcMar>
              <w:top w:w="0" w:type="dxa"/>
              <w:left w:w="108" w:type="dxa"/>
              <w:bottom w:w="0" w:type="dxa"/>
              <w:right w:w="108" w:type="dxa"/>
            </w:tcMar>
            <w:vAlign w:val="center"/>
          </w:tcPr>
          <w:p>
            <w:pPr>
              <w:spacing w:line="300" w:lineRule="exact"/>
              <w:jc w:val="center"/>
            </w:pPr>
            <w:r>
              <w:rPr>
                <w:rFonts w:hint="eastAsia" w:ascii="宋体" w:hAnsi="宋体" w:eastAsia="宋体" w:cs="宋体"/>
                <w:kern w:val="0"/>
                <w:sz w:val="20"/>
                <w:szCs w:val="20"/>
              </w:rPr>
              <w:t>市公安局</w:t>
            </w:r>
          </w:p>
        </w:tc>
        <w:tc>
          <w:tcPr>
            <w:tcW w:w="1407"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hint="eastAsia" w:ascii="宋体" w:hAnsi="宋体" w:eastAsia="宋体" w:cs="宋体"/>
                <w:kern w:val="0"/>
                <w:sz w:val="24"/>
                <w:szCs w:val="24"/>
                <w:lang w:eastAsia="zh-CN"/>
              </w:rPr>
            </w:pPr>
            <w:r>
              <w:rPr>
                <w:rFonts w:hint="eastAsia" w:ascii="宋体" w:hAnsi="宋体" w:eastAsia="宋体" w:cs="宋体"/>
                <w:kern w:val="0"/>
                <w:sz w:val="20"/>
                <w:szCs w:val="20"/>
                <w:lang w:eastAsia="zh-CN"/>
              </w:rPr>
              <w:t>市教育体育局</w:t>
            </w:r>
            <w:r>
              <w:rPr>
                <w:rFonts w:hint="eastAsia" w:ascii="宋体" w:hAnsi="宋体" w:eastAsia="宋体" w:cs="宋体"/>
                <w:kern w:val="0"/>
                <w:sz w:val="20"/>
                <w:szCs w:val="20"/>
              </w:rPr>
              <w:t>、</w:t>
            </w:r>
            <w:r>
              <w:rPr>
                <w:rFonts w:hint="eastAsia" w:ascii="宋体" w:hAnsi="宋体" w:eastAsia="宋体" w:cs="宋体"/>
                <w:kern w:val="0"/>
                <w:sz w:val="20"/>
                <w:szCs w:val="20"/>
                <w:lang w:eastAsia="zh-CN"/>
              </w:rPr>
              <w:t>市人力资源社会保障局</w:t>
            </w: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6</w:t>
            </w:r>
          </w:p>
        </w:tc>
        <w:tc>
          <w:tcPr>
            <w:tcW w:w="210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夫妻投靠户口迁移</w:t>
            </w:r>
          </w:p>
        </w:tc>
        <w:tc>
          <w:tcPr>
            <w:tcW w:w="339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申请人因投靠配偶需要迁移户口的，只需在迁入地申请，迁入地和迁出地公安部门协同办理户口迁移，申请人不再需要到转出地办理相关手续。</w:t>
            </w:r>
          </w:p>
        </w:tc>
        <w:tc>
          <w:tcPr>
            <w:tcW w:w="1482" w:type="dxa"/>
            <w:tcBorders>
              <w:top w:val="nil"/>
              <w:left w:val="nil"/>
              <w:bottom w:val="single" w:color="auto" w:sz="8" w:space="0"/>
              <w:right w:val="single" w:color="auto" w:sz="8" w:space="0"/>
            </w:tcBorders>
            <w:tcMar>
              <w:top w:w="0" w:type="dxa"/>
              <w:left w:w="108" w:type="dxa"/>
              <w:bottom w:w="0" w:type="dxa"/>
              <w:right w:w="108" w:type="dxa"/>
            </w:tcMar>
            <w:vAlign w:val="center"/>
          </w:tcPr>
          <w:p>
            <w:pPr>
              <w:spacing w:line="300" w:lineRule="exact"/>
              <w:jc w:val="center"/>
            </w:pPr>
            <w:r>
              <w:rPr>
                <w:rFonts w:hint="eastAsia" w:ascii="宋体" w:hAnsi="宋体" w:eastAsia="宋体" w:cs="宋体"/>
                <w:kern w:val="0"/>
                <w:sz w:val="20"/>
                <w:szCs w:val="20"/>
              </w:rPr>
              <w:t>市公安局</w:t>
            </w:r>
          </w:p>
        </w:tc>
        <w:tc>
          <w:tcPr>
            <w:tcW w:w="1407"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市民政局</w:t>
            </w: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7</w:t>
            </w:r>
          </w:p>
        </w:tc>
        <w:tc>
          <w:tcPr>
            <w:tcW w:w="210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父母投靠子女户口迁移</w:t>
            </w:r>
          </w:p>
        </w:tc>
        <w:tc>
          <w:tcPr>
            <w:tcW w:w="339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申请人因投靠子女需要迁移户口的，只需在迁入地申请，迁入地和迁出地公安部门协同办理户口迁移，申请人不再需要到转出地办理相关手续。</w:t>
            </w:r>
          </w:p>
        </w:tc>
        <w:tc>
          <w:tcPr>
            <w:tcW w:w="1482" w:type="dxa"/>
            <w:tcBorders>
              <w:top w:val="nil"/>
              <w:left w:val="nil"/>
              <w:bottom w:val="single" w:color="auto" w:sz="8" w:space="0"/>
              <w:right w:val="single" w:color="auto" w:sz="8" w:space="0"/>
            </w:tcBorders>
            <w:tcMar>
              <w:top w:w="0" w:type="dxa"/>
              <w:left w:w="108" w:type="dxa"/>
              <w:bottom w:w="0" w:type="dxa"/>
              <w:right w:w="108" w:type="dxa"/>
            </w:tcMar>
            <w:vAlign w:val="center"/>
          </w:tcPr>
          <w:p>
            <w:pPr>
              <w:spacing w:line="300" w:lineRule="exact"/>
              <w:jc w:val="center"/>
            </w:pPr>
            <w:r>
              <w:rPr>
                <w:rFonts w:hint="eastAsia" w:ascii="宋体" w:hAnsi="宋体" w:eastAsia="宋体" w:cs="宋体"/>
                <w:kern w:val="0"/>
                <w:sz w:val="20"/>
                <w:szCs w:val="20"/>
              </w:rPr>
              <w:t>市公安局</w:t>
            </w:r>
          </w:p>
        </w:tc>
        <w:tc>
          <w:tcPr>
            <w:tcW w:w="1407"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市民政局</w:t>
            </w: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8</w:t>
            </w:r>
          </w:p>
        </w:tc>
        <w:tc>
          <w:tcPr>
            <w:tcW w:w="210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孤儿救助资格认定</w:t>
            </w:r>
          </w:p>
        </w:tc>
        <w:tc>
          <w:tcPr>
            <w:tcW w:w="339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申请人可异地申请孤儿救助资格认定，不受户籍地限制。</w:t>
            </w:r>
          </w:p>
        </w:tc>
        <w:tc>
          <w:tcPr>
            <w:tcW w:w="1482" w:type="dxa"/>
            <w:tcBorders>
              <w:top w:val="nil"/>
              <w:left w:val="nil"/>
              <w:bottom w:val="single" w:color="auto" w:sz="8" w:space="0"/>
              <w:right w:val="single" w:color="auto" w:sz="8" w:space="0"/>
            </w:tcBorders>
            <w:tcMar>
              <w:top w:w="0" w:type="dxa"/>
              <w:left w:w="108" w:type="dxa"/>
              <w:bottom w:w="0" w:type="dxa"/>
              <w:right w:w="108" w:type="dxa"/>
            </w:tcMar>
            <w:vAlign w:val="center"/>
          </w:tcPr>
          <w:p>
            <w:pPr>
              <w:spacing w:line="300" w:lineRule="exact"/>
              <w:jc w:val="center"/>
            </w:pPr>
            <w:r>
              <w:rPr>
                <w:rFonts w:hint="eastAsia" w:ascii="宋体" w:hAnsi="宋体" w:eastAsia="宋体" w:cs="宋体"/>
                <w:kern w:val="0"/>
                <w:sz w:val="20"/>
                <w:szCs w:val="20"/>
              </w:rPr>
              <w:t>市民政局</w:t>
            </w:r>
          </w:p>
        </w:tc>
        <w:tc>
          <w:tcPr>
            <w:tcW w:w="1407"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9</w:t>
            </w:r>
          </w:p>
        </w:tc>
        <w:tc>
          <w:tcPr>
            <w:tcW w:w="210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事实无人抚养儿童认定</w:t>
            </w:r>
          </w:p>
        </w:tc>
        <w:tc>
          <w:tcPr>
            <w:tcW w:w="339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申请人可异地申请事实无人抚养儿童认定，不受户籍地限制。</w:t>
            </w:r>
          </w:p>
        </w:tc>
        <w:tc>
          <w:tcPr>
            <w:tcW w:w="1482" w:type="dxa"/>
            <w:tcBorders>
              <w:top w:val="nil"/>
              <w:left w:val="nil"/>
              <w:bottom w:val="single" w:color="auto" w:sz="8" w:space="0"/>
              <w:right w:val="single" w:color="auto" w:sz="8" w:space="0"/>
            </w:tcBorders>
            <w:tcMar>
              <w:top w:w="0" w:type="dxa"/>
              <w:left w:w="108" w:type="dxa"/>
              <w:bottom w:w="0" w:type="dxa"/>
              <w:right w:w="108" w:type="dxa"/>
            </w:tcMar>
            <w:vAlign w:val="center"/>
          </w:tcPr>
          <w:p>
            <w:pPr>
              <w:spacing w:line="300" w:lineRule="exact"/>
              <w:jc w:val="center"/>
            </w:pPr>
            <w:r>
              <w:rPr>
                <w:rFonts w:hint="eastAsia" w:ascii="宋体" w:hAnsi="宋体" w:eastAsia="宋体" w:cs="宋体"/>
                <w:kern w:val="0"/>
                <w:sz w:val="20"/>
                <w:szCs w:val="20"/>
              </w:rPr>
              <w:t>市民政局</w:t>
            </w:r>
          </w:p>
        </w:tc>
        <w:tc>
          <w:tcPr>
            <w:tcW w:w="1407"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10</w:t>
            </w:r>
          </w:p>
        </w:tc>
        <w:tc>
          <w:tcPr>
            <w:tcW w:w="2100"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困难残疾人生活补贴和重度残疾人护理补贴资格认定</w:t>
            </w:r>
          </w:p>
        </w:tc>
        <w:tc>
          <w:tcPr>
            <w:tcW w:w="3390"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申请人可异地申请困难残疾人生活补贴和重度残疾人护理补贴资格认定，不受户籍地限制。</w:t>
            </w:r>
          </w:p>
        </w:tc>
        <w:tc>
          <w:tcPr>
            <w:tcW w:w="1482" w:type="dxa"/>
            <w:tcBorders>
              <w:top w:val="nil"/>
              <w:left w:val="nil"/>
              <w:bottom w:val="single" w:color="auto" w:sz="4" w:space="0"/>
              <w:right w:val="single" w:color="auto" w:sz="8" w:space="0"/>
            </w:tcBorders>
            <w:tcMar>
              <w:top w:w="0" w:type="dxa"/>
              <w:left w:w="108" w:type="dxa"/>
              <w:bottom w:w="0" w:type="dxa"/>
              <w:right w:w="108" w:type="dxa"/>
            </w:tcMar>
            <w:vAlign w:val="center"/>
          </w:tcPr>
          <w:p>
            <w:pPr>
              <w:spacing w:line="300" w:lineRule="exact"/>
              <w:jc w:val="center"/>
            </w:pPr>
            <w:r>
              <w:rPr>
                <w:rFonts w:hint="eastAsia" w:ascii="宋体" w:hAnsi="宋体" w:eastAsia="宋体" w:cs="宋体"/>
                <w:kern w:val="0"/>
                <w:sz w:val="20"/>
                <w:szCs w:val="20"/>
              </w:rPr>
              <w:t>市民政局</w:t>
            </w:r>
          </w:p>
        </w:tc>
        <w:tc>
          <w:tcPr>
            <w:tcW w:w="1407"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市残联</w:t>
            </w:r>
          </w:p>
        </w:tc>
      </w:tr>
      <w:tr>
        <w:tblPrEx>
          <w:tblLayout w:type="fixed"/>
          <w:tblCellMar>
            <w:top w:w="0" w:type="dxa"/>
            <w:left w:w="0" w:type="dxa"/>
            <w:bottom w:w="0" w:type="dxa"/>
            <w:right w:w="0" w:type="dxa"/>
          </w:tblCellMar>
        </w:tblPrEx>
        <w:trPr>
          <w:trHeight w:val="1055" w:hRule="atLeast"/>
          <w:jc w:val="center"/>
        </w:trPr>
        <w:tc>
          <w:tcPr>
            <w:tcW w:w="69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11</w:t>
            </w:r>
          </w:p>
        </w:tc>
        <w:tc>
          <w:tcPr>
            <w:tcW w:w="210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法律职业资格认定（享受放宽条件政策的除外）</w:t>
            </w:r>
          </w:p>
        </w:tc>
        <w:tc>
          <w:tcPr>
            <w:tcW w:w="339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申请人可选择在居住地、户籍地或工作地申请授予法律职业资格，不受考试报名地限制。</w:t>
            </w:r>
          </w:p>
        </w:tc>
        <w:tc>
          <w:tcPr>
            <w:tcW w:w="1482"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市司法局</w:t>
            </w:r>
          </w:p>
        </w:tc>
        <w:tc>
          <w:tcPr>
            <w:tcW w:w="1407"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12</w:t>
            </w:r>
          </w:p>
        </w:tc>
        <w:tc>
          <w:tcPr>
            <w:tcW w:w="210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纳税状况公证</w:t>
            </w:r>
          </w:p>
        </w:tc>
        <w:tc>
          <w:tcPr>
            <w:tcW w:w="339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申请人可异地申请办理纳税状况公证，不受缴税地限制。</w:t>
            </w:r>
          </w:p>
        </w:tc>
        <w:tc>
          <w:tcPr>
            <w:tcW w:w="1482"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市司法局</w:t>
            </w:r>
          </w:p>
        </w:tc>
        <w:tc>
          <w:tcPr>
            <w:tcW w:w="1407"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市税务局</w:t>
            </w:r>
          </w:p>
        </w:tc>
      </w:tr>
      <w:tr>
        <w:tblPrEx>
          <w:tblLayout w:type="fixed"/>
          <w:tblCellMar>
            <w:top w:w="0" w:type="dxa"/>
            <w:left w:w="0" w:type="dxa"/>
            <w:bottom w:w="0" w:type="dxa"/>
            <w:right w:w="0" w:type="dxa"/>
          </w:tblCellMar>
        </w:tblPrEx>
        <w:trPr>
          <w:jc w:val="center"/>
        </w:trPr>
        <w:tc>
          <w:tcPr>
            <w:tcW w:w="692" w:type="dxa"/>
            <w:tcBorders>
              <w:top w:val="single" w:color="auto" w:sz="4" w:space="0"/>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13</w:t>
            </w:r>
          </w:p>
        </w:tc>
        <w:tc>
          <w:tcPr>
            <w:tcW w:w="2100" w:type="dxa"/>
            <w:tcBorders>
              <w:top w:val="single" w:color="auto" w:sz="4" w:space="0"/>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职业年金个人权益记录单查询打印</w:t>
            </w:r>
          </w:p>
        </w:tc>
        <w:tc>
          <w:tcPr>
            <w:tcW w:w="3390" w:type="dxa"/>
            <w:tcBorders>
              <w:top w:val="single" w:color="auto" w:sz="4" w:space="0"/>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申请人可异地查询、打印职业年金个人权益记录单，不受地域限制。</w:t>
            </w:r>
          </w:p>
        </w:tc>
        <w:tc>
          <w:tcPr>
            <w:tcW w:w="1482" w:type="dxa"/>
            <w:tcBorders>
              <w:top w:val="single" w:color="auto" w:sz="4" w:space="0"/>
              <w:left w:val="nil"/>
              <w:bottom w:val="single" w:color="auto" w:sz="8" w:space="0"/>
              <w:right w:val="single" w:color="auto" w:sz="8" w:space="0"/>
            </w:tcBorders>
            <w:tcMar>
              <w:top w:w="0" w:type="dxa"/>
              <w:left w:w="108" w:type="dxa"/>
              <w:bottom w:w="0" w:type="dxa"/>
              <w:right w:w="108" w:type="dxa"/>
            </w:tcMar>
            <w:vAlign w:val="center"/>
          </w:tcPr>
          <w:p>
            <w:pPr>
              <w:spacing w:line="300" w:lineRule="exact"/>
              <w:jc w:val="center"/>
              <w:rPr>
                <w:rFonts w:hint="eastAsia" w:eastAsiaTheme="minorEastAsia"/>
                <w:lang w:eastAsia="zh-CN"/>
              </w:rPr>
            </w:pPr>
            <w:r>
              <w:rPr>
                <w:rFonts w:hint="eastAsia" w:ascii="宋体" w:hAnsi="宋体" w:eastAsia="宋体" w:cs="宋体"/>
                <w:kern w:val="0"/>
                <w:sz w:val="20"/>
                <w:szCs w:val="20"/>
                <w:lang w:eastAsia="zh-CN"/>
              </w:rPr>
              <w:t>市人力资源社会保障局</w:t>
            </w:r>
          </w:p>
        </w:tc>
        <w:tc>
          <w:tcPr>
            <w:tcW w:w="1407" w:type="dxa"/>
            <w:tcBorders>
              <w:top w:val="single" w:color="auto" w:sz="4" w:space="0"/>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14</w:t>
            </w:r>
          </w:p>
        </w:tc>
        <w:tc>
          <w:tcPr>
            <w:tcW w:w="210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个人社保参保证明查询打印</w:t>
            </w:r>
          </w:p>
        </w:tc>
        <w:tc>
          <w:tcPr>
            <w:tcW w:w="339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申请人可异地查询、打印个人社保参保证明信息，不受地域限制。</w:t>
            </w:r>
          </w:p>
        </w:tc>
        <w:tc>
          <w:tcPr>
            <w:tcW w:w="1482" w:type="dxa"/>
            <w:tcBorders>
              <w:top w:val="nil"/>
              <w:left w:val="nil"/>
              <w:bottom w:val="single" w:color="auto" w:sz="8" w:space="0"/>
              <w:right w:val="single" w:color="auto" w:sz="8" w:space="0"/>
            </w:tcBorders>
            <w:tcMar>
              <w:top w:w="0" w:type="dxa"/>
              <w:left w:w="108" w:type="dxa"/>
              <w:bottom w:w="0" w:type="dxa"/>
              <w:right w:w="108" w:type="dxa"/>
            </w:tcMar>
            <w:vAlign w:val="center"/>
          </w:tcPr>
          <w:p>
            <w:pPr>
              <w:spacing w:line="300" w:lineRule="exact"/>
              <w:jc w:val="center"/>
              <w:rPr>
                <w:rFonts w:hint="eastAsia" w:eastAsiaTheme="minorEastAsia"/>
                <w:lang w:eastAsia="zh-CN"/>
              </w:rPr>
            </w:pPr>
            <w:r>
              <w:rPr>
                <w:rFonts w:hint="eastAsia" w:ascii="宋体" w:hAnsi="宋体" w:eastAsia="宋体" w:cs="宋体"/>
                <w:kern w:val="0"/>
                <w:sz w:val="20"/>
                <w:szCs w:val="20"/>
                <w:lang w:eastAsia="zh-CN"/>
              </w:rPr>
              <w:t>市人力资源社会保障局</w:t>
            </w:r>
          </w:p>
        </w:tc>
        <w:tc>
          <w:tcPr>
            <w:tcW w:w="1407"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15</w:t>
            </w:r>
          </w:p>
        </w:tc>
        <w:tc>
          <w:tcPr>
            <w:tcW w:w="210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单位社保参保证明查询打印</w:t>
            </w:r>
          </w:p>
        </w:tc>
        <w:tc>
          <w:tcPr>
            <w:tcW w:w="339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申请人可异地查询、打印单位社保参保证明信息，不受地域限制。</w:t>
            </w:r>
          </w:p>
        </w:tc>
        <w:tc>
          <w:tcPr>
            <w:tcW w:w="1482" w:type="dxa"/>
            <w:tcBorders>
              <w:top w:val="nil"/>
              <w:left w:val="nil"/>
              <w:bottom w:val="single" w:color="auto" w:sz="8" w:space="0"/>
              <w:right w:val="single" w:color="auto" w:sz="8" w:space="0"/>
            </w:tcBorders>
            <w:tcMar>
              <w:top w:w="0" w:type="dxa"/>
              <w:left w:w="108" w:type="dxa"/>
              <w:bottom w:w="0" w:type="dxa"/>
              <w:right w:w="108" w:type="dxa"/>
            </w:tcMar>
            <w:vAlign w:val="center"/>
          </w:tcPr>
          <w:p>
            <w:pPr>
              <w:spacing w:line="300" w:lineRule="exact"/>
              <w:jc w:val="center"/>
              <w:rPr>
                <w:rFonts w:hint="eastAsia" w:eastAsiaTheme="minorEastAsia"/>
                <w:lang w:eastAsia="zh-CN"/>
              </w:rPr>
            </w:pPr>
            <w:r>
              <w:rPr>
                <w:rFonts w:hint="eastAsia" w:ascii="宋体" w:hAnsi="宋体" w:eastAsia="宋体" w:cs="宋体"/>
                <w:kern w:val="0"/>
                <w:sz w:val="20"/>
                <w:szCs w:val="20"/>
                <w:lang w:eastAsia="zh-CN"/>
              </w:rPr>
              <w:t>市人力资源社会保障局</w:t>
            </w:r>
          </w:p>
        </w:tc>
        <w:tc>
          <w:tcPr>
            <w:tcW w:w="1407"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16</w:t>
            </w:r>
          </w:p>
        </w:tc>
        <w:tc>
          <w:tcPr>
            <w:tcW w:w="210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失业保险关系转移接续</w:t>
            </w:r>
          </w:p>
        </w:tc>
        <w:tc>
          <w:tcPr>
            <w:tcW w:w="339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申请人可向转入地申请，转入地与转出地经办机构协同办理失业保险关系转移接续，申请人不再需要到转出地办理（不符合转出条件的除外）。</w:t>
            </w:r>
          </w:p>
        </w:tc>
        <w:tc>
          <w:tcPr>
            <w:tcW w:w="1482" w:type="dxa"/>
            <w:tcBorders>
              <w:top w:val="nil"/>
              <w:left w:val="nil"/>
              <w:bottom w:val="single" w:color="auto" w:sz="8" w:space="0"/>
              <w:right w:val="single" w:color="auto" w:sz="8" w:space="0"/>
            </w:tcBorders>
            <w:tcMar>
              <w:top w:w="0" w:type="dxa"/>
              <w:left w:w="108" w:type="dxa"/>
              <w:bottom w:w="0" w:type="dxa"/>
              <w:right w:w="108" w:type="dxa"/>
            </w:tcMar>
            <w:vAlign w:val="center"/>
          </w:tcPr>
          <w:p>
            <w:pPr>
              <w:spacing w:line="300" w:lineRule="exact"/>
              <w:jc w:val="center"/>
              <w:rPr>
                <w:rFonts w:hint="eastAsia" w:eastAsiaTheme="minorEastAsia"/>
                <w:lang w:eastAsia="zh-CN"/>
              </w:rPr>
            </w:pPr>
            <w:r>
              <w:rPr>
                <w:rFonts w:hint="eastAsia" w:ascii="宋体" w:hAnsi="宋体" w:eastAsia="宋体" w:cs="宋体"/>
                <w:kern w:val="0"/>
                <w:sz w:val="20"/>
                <w:szCs w:val="20"/>
                <w:lang w:eastAsia="zh-CN"/>
              </w:rPr>
              <w:t>市人力资源社会保障局</w:t>
            </w:r>
          </w:p>
        </w:tc>
        <w:tc>
          <w:tcPr>
            <w:tcW w:w="1407"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17</w:t>
            </w:r>
          </w:p>
        </w:tc>
        <w:tc>
          <w:tcPr>
            <w:tcW w:w="210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领取一级至四级伤残职工工伤保险长期待遇资格认证</w:t>
            </w:r>
          </w:p>
        </w:tc>
        <w:tc>
          <w:tcPr>
            <w:tcW w:w="339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申请人可异地自助办理一级至四级伤残职工工伤保险长期待遇资格认证（生存认证），不受地域限制。</w:t>
            </w:r>
          </w:p>
        </w:tc>
        <w:tc>
          <w:tcPr>
            <w:tcW w:w="1482" w:type="dxa"/>
            <w:tcBorders>
              <w:top w:val="nil"/>
              <w:left w:val="nil"/>
              <w:bottom w:val="single" w:color="auto" w:sz="8" w:space="0"/>
              <w:right w:val="single" w:color="auto" w:sz="8" w:space="0"/>
            </w:tcBorders>
            <w:tcMar>
              <w:top w:w="0" w:type="dxa"/>
              <w:left w:w="108" w:type="dxa"/>
              <w:bottom w:w="0" w:type="dxa"/>
              <w:right w:w="108" w:type="dxa"/>
            </w:tcMar>
            <w:vAlign w:val="center"/>
          </w:tcPr>
          <w:p>
            <w:pPr>
              <w:spacing w:line="300" w:lineRule="exact"/>
              <w:jc w:val="center"/>
              <w:rPr>
                <w:rFonts w:hint="eastAsia" w:eastAsiaTheme="minorEastAsia"/>
                <w:lang w:eastAsia="zh-CN"/>
              </w:rPr>
            </w:pPr>
            <w:r>
              <w:rPr>
                <w:rFonts w:hint="eastAsia" w:ascii="宋体" w:hAnsi="宋体" w:eastAsia="宋体" w:cs="宋体"/>
                <w:kern w:val="0"/>
                <w:sz w:val="20"/>
                <w:szCs w:val="20"/>
                <w:lang w:eastAsia="zh-CN"/>
              </w:rPr>
              <w:t>市人力资源社会保障局</w:t>
            </w:r>
          </w:p>
        </w:tc>
        <w:tc>
          <w:tcPr>
            <w:tcW w:w="1407"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18</w:t>
            </w:r>
          </w:p>
        </w:tc>
        <w:tc>
          <w:tcPr>
            <w:tcW w:w="210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领取因工死亡职工供养亲属待遇资格认证</w:t>
            </w:r>
          </w:p>
        </w:tc>
        <w:tc>
          <w:tcPr>
            <w:tcW w:w="339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申请人可异地自助办理因工死亡职工供养亲属待遇资格认证（生存认证），不受地域限制。</w:t>
            </w:r>
          </w:p>
        </w:tc>
        <w:tc>
          <w:tcPr>
            <w:tcW w:w="1482" w:type="dxa"/>
            <w:tcBorders>
              <w:top w:val="nil"/>
              <w:left w:val="nil"/>
              <w:bottom w:val="single" w:color="auto" w:sz="8" w:space="0"/>
              <w:right w:val="single" w:color="auto" w:sz="8" w:space="0"/>
            </w:tcBorders>
            <w:tcMar>
              <w:top w:w="0" w:type="dxa"/>
              <w:left w:w="108" w:type="dxa"/>
              <w:bottom w:w="0" w:type="dxa"/>
              <w:right w:w="108" w:type="dxa"/>
            </w:tcMar>
            <w:vAlign w:val="center"/>
          </w:tcPr>
          <w:p>
            <w:pPr>
              <w:spacing w:line="300" w:lineRule="exact"/>
              <w:jc w:val="center"/>
              <w:rPr>
                <w:rFonts w:hint="eastAsia" w:eastAsiaTheme="minorEastAsia"/>
                <w:lang w:eastAsia="zh-CN"/>
              </w:rPr>
            </w:pPr>
            <w:r>
              <w:rPr>
                <w:rFonts w:hint="eastAsia" w:ascii="宋体" w:hAnsi="宋体" w:eastAsia="宋体" w:cs="宋体"/>
                <w:kern w:val="0"/>
                <w:sz w:val="20"/>
                <w:szCs w:val="20"/>
                <w:lang w:eastAsia="zh-CN"/>
              </w:rPr>
              <w:t>市人力资源社会保障局</w:t>
            </w:r>
          </w:p>
        </w:tc>
        <w:tc>
          <w:tcPr>
            <w:tcW w:w="1407"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19</w:t>
            </w:r>
          </w:p>
        </w:tc>
        <w:tc>
          <w:tcPr>
            <w:tcW w:w="210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工伤事故备案</w:t>
            </w:r>
          </w:p>
        </w:tc>
        <w:tc>
          <w:tcPr>
            <w:tcW w:w="339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申请人异地发生工伤事故后，可异地向参保地社保经办机构及时报告工伤事故情况，不受地域限制。</w:t>
            </w:r>
          </w:p>
        </w:tc>
        <w:tc>
          <w:tcPr>
            <w:tcW w:w="1482" w:type="dxa"/>
            <w:tcBorders>
              <w:top w:val="nil"/>
              <w:left w:val="nil"/>
              <w:bottom w:val="single" w:color="auto" w:sz="8" w:space="0"/>
              <w:right w:val="single" w:color="auto" w:sz="8" w:space="0"/>
            </w:tcBorders>
            <w:tcMar>
              <w:top w:w="0" w:type="dxa"/>
              <w:left w:w="108" w:type="dxa"/>
              <w:bottom w:w="0" w:type="dxa"/>
              <w:right w:w="108" w:type="dxa"/>
            </w:tcMar>
            <w:vAlign w:val="center"/>
          </w:tcPr>
          <w:p>
            <w:pPr>
              <w:spacing w:line="300" w:lineRule="exact"/>
              <w:jc w:val="center"/>
              <w:rPr>
                <w:rFonts w:hint="eastAsia" w:eastAsiaTheme="minorEastAsia"/>
                <w:lang w:eastAsia="zh-CN"/>
              </w:rPr>
            </w:pPr>
            <w:r>
              <w:rPr>
                <w:rFonts w:hint="eastAsia" w:ascii="宋体" w:hAnsi="宋体" w:eastAsia="宋体" w:cs="宋体"/>
                <w:kern w:val="0"/>
                <w:sz w:val="20"/>
                <w:szCs w:val="20"/>
                <w:lang w:eastAsia="zh-CN"/>
              </w:rPr>
              <w:t>市人力资源社会保障局</w:t>
            </w:r>
          </w:p>
        </w:tc>
        <w:tc>
          <w:tcPr>
            <w:tcW w:w="1407"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p>
        </w:tc>
      </w:tr>
      <w:tr>
        <w:tblPrEx>
          <w:tblLayout w:type="fixed"/>
          <w:tblCellMar>
            <w:top w:w="0" w:type="dxa"/>
            <w:left w:w="0" w:type="dxa"/>
            <w:bottom w:w="0" w:type="dxa"/>
            <w:right w:w="0" w:type="dxa"/>
          </w:tblCellMar>
        </w:tblPrEx>
        <w:trPr>
          <w:trHeight w:val="1030" w:hRule="atLeast"/>
          <w:jc w:val="center"/>
        </w:trPr>
        <w:tc>
          <w:tcPr>
            <w:tcW w:w="69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20</w:t>
            </w:r>
          </w:p>
        </w:tc>
        <w:tc>
          <w:tcPr>
            <w:tcW w:w="2100"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工伤异地居住（就医）申请</w:t>
            </w:r>
          </w:p>
        </w:tc>
        <w:tc>
          <w:tcPr>
            <w:tcW w:w="3390"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申请人需要在异地就医的，可申请工伤异地居住（就医）备案，不再需要到参保地办理。</w:t>
            </w:r>
          </w:p>
        </w:tc>
        <w:tc>
          <w:tcPr>
            <w:tcW w:w="1482" w:type="dxa"/>
            <w:tcBorders>
              <w:top w:val="nil"/>
              <w:left w:val="nil"/>
              <w:bottom w:val="single" w:color="auto" w:sz="4" w:space="0"/>
              <w:right w:val="single" w:color="auto" w:sz="8" w:space="0"/>
            </w:tcBorders>
            <w:tcMar>
              <w:top w:w="0" w:type="dxa"/>
              <w:left w:w="108" w:type="dxa"/>
              <w:bottom w:w="0" w:type="dxa"/>
              <w:right w:w="108" w:type="dxa"/>
            </w:tcMar>
            <w:vAlign w:val="center"/>
          </w:tcPr>
          <w:p>
            <w:pPr>
              <w:spacing w:line="300" w:lineRule="exact"/>
              <w:jc w:val="center"/>
              <w:rPr>
                <w:rFonts w:hint="eastAsia" w:eastAsiaTheme="minorEastAsia"/>
                <w:lang w:eastAsia="zh-CN"/>
              </w:rPr>
            </w:pPr>
            <w:r>
              <w:rPr>
                <w:rFonts w:hint="eastAsia" w:ascii="宋体" w:hAnsi="宋体" w:eastAsia="宋体" w:cs="宋体"/>
                <w:kern w:val="0"/>
                <w:sz w:val="20"/>
                <w:szCs w:val="20"/>
                <w:lang w:eastAsia="zh-CN"/>
              </w:rPr>
              <w:t>市人力资源社会保障局</w:t>
            </w:r>
          </w:p>
        </w:tc>
        <w:tc>
          <w:tcPr>
            <w:tcW w:w="1407"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市医保局</w:t>
            </w:r>
          </w:p>
        </w:tc>
      </w:tr>
      <w:tr>
        <w:tblPrEx>
          <w:tblLayout w:type="fixed"/>
          <w:tblCellMar>
            <w:top w:w="0" w:type="dxa"/>
            <w:left w:w="0" w:type="dxa"/>
            <w:bottom w:w="0" w:type="dxa"/>
            <w:right w:w="0" w:type="dxa"/>
          </w:tblCellMar>
        </w:tblPrEx>
        <w:trPr>
          <w:trHeight w:val="705" w:hRule="atLeast"/>
          <w:jc w:val="center"/>
        </w:trPr>
        <w:tc>
          <w:tcPr>
            <w:tcW w:w="69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21</w:t>
            </w:r>
          </w:p>
        </w:tc>
        <w:tc>
          <w:tcPr>
            <w:tcW w:w="2100"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社会保障卡申领</w:t>
            </w:r>
          </w:p>
        </w:tc>
        <w:tc>
          <w:tcPr>
            <w:tcW w:w="3390"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申请人可异地申领社会保障卡，不受发卡地限制。</w:t>
            </w:r>
          </w:p>
        </w:tc>
        <w:tc>
          <w:tcPr>
            <w:tcW w:w="1482" w:type="dxa"/>
            <w:tcBorders>
              <w:top w:val="nil"/>
              <w:left w:val="nil"/>
              <w:bottom w:val="single" w:color="auto" w:sz="4" w:space="0"/>
              <w:right w:val="single" w:color="auto" w:sz="8" w:space="0"/>
            </w:tcBorders>
            <w:tcMar>
              <w:top w:w="0" w:type="dxa"/>
              <w:left w:w="108" w:type="dxa"/>
              <w:bottom w:w="0" w:type="dxa"/>
              <w:right w:w="108" w:type="dxa"/>
            </w:tcMar>
            <w:vAlign w:val="center"/>
          </w:tcPr>
          <w:p>
            <w:pPr>
              <w:spacing w:line="300" w:lineRule="exact"/>
              <w:jc w:val="center"/>
              <w:rPr>
                <w:rFonts w:hint="eastAsia" w:eastAsiaTheme="minorEastAsia"/>
                <w:lang w:eastAsia="zh-CN"/>
              </w:rPr>
            </w:pPr>
            <w:r>
              <w:rPr>
                <w:rFonts w:hint="eastAsia" w:ascii="宋体" w:hAnsi="宋体" w:eastAsia="宋体" w:cs="宋体"/>
                <w:kern w:val="0"/>
                <w:sz w:val="20"/>
                <w:szCs w:val="20"/>
                <w:lang w:eastAsia="zh-CN"/>
              </w:rPr>
              <w:t>市人力资源社会保障局</w:t>
            </w:r>
          </w:p>
        </w:tc>
        <w:tc>
          <w:tcPr>
            <w:tcW w:w="1407"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p>
        </w:tc>
      </w:tr>
      <w:tr>
        <w:tblPrEx>
          <w:tblLayout w:type="fixed"/>
          <w:tblCellMar>
            <w:top w:w="0" w:type="dxa"/>
            <w:left w:w="0" w:type="dxa"/>
            <w:bottom w:w="0" w:type="dxa"/>
            <w:right w:w="0" w:type="dxa"/>
          </w:tblCellMar>
        </w:tblPrEx>
        <w:trPr>
          <w:trHeight w:val="765" w:hRule="atLeast"/>
          <w:jc w:val="center"/>
        </w:trPr>
        <w:tc>
          <w:tcPr>
            <w:tcW w:w="69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22</w:t>
            </w:r>
          </w:p>
        </w:tc>
        <w:tc>
          <w:tcPr>
            <w:tcW w:w="2100"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社会保障卡启用</w:t>
            </w:r>
          </w:p>
        </w:tc>
        <w:tc>
          <w:tcPr>
            <w:tcW w:w="3390"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申请人可异地启用社会保障卡社会保障功能，不受发卡地限制。</w:t>
            </w:r>
          </w:p>
        </w:tc>
        <w:tc>
          <w:tcPr>
            <w:tcW w:w="1482" w:type="dxa"/>
            <w:tcBorders>
              <w:top w:val="nil"/>
              <w:left w:val="nil"/>
              <w:bottom w:val="single" w:color="auto" w:sz="4" w:space="0"/>
              <w:right w:val="single" w:color="auto" w:sz="8" w:space="0"/>
            </w:tcBorders>
            <w:tcMar>
              <w:top w:w="0" w:type="dxa"/>
              <w:left w:w="108" w:type="dxa"/>
              <w:bottom w:w="0" w:type="dxa"/>
              <w:right w:w="108" w:type="dxa"/>
            </w:tcMar>
            <w:vAlign w:val="center"/>
          </w:tcPr>
          <w:p>
            <w:pPr>
              <w:spacing w:line="300" w:lineRule="exact"/>
              <w:jc w:val="center"/>
              <w:rPr>
                <w:rFonts w:hint="eastAsia" w:eastAsiaTheme="minorEastAsia"/>
                <w:lang w:eastAsia="zh-CN"/>
              </w:rPr>
            </w:pPr>
            <w:r>
              <w:rPr>
                <w:rFonts w:hint="eastAsia" w:ascii="宋体" w:hAnsi="宋体" w:eastAsia="宋体" w:cs="宋体"/>
                <w:kern w:val="0"/>
                <w:sz w:val="20"/>
                <w:szCs w:val="20"/>
                <w:lang w:eastAsia="zh-CN"/>
              </w:rPr>
              <w:t>市人力资源社会保障局</w:t>
            </w:r>
          </w:p>
        </w:tc>
        <w:tc>
          <w:tcPr>
            <w:tcW w:w="1407"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p>
        </w:tc>
      </w:tr>
      <w:tr>
        <w:tblPrEx>
          <w:tblLayout w:type="fixed"/>
          <w:tblCellMar>
            <w:top w:w="0" w:type="dxa"/>
            <w:left w:w="0" w:type="dxa"/>
            <w:bottom w:w="0" w:type="dxa"/>
            <w:right w:w="0" w:type="dxa"/>
          </w:tblCellMar>
        </w:tblPrEx>
        <w:trPr>
          <w:trHeight w:val="695" w:hRule="atLeast"/>
          <w:jc w:val="center"/>
        </w:trPr>
        <w:tc>
          <w:tcPr>
            <w:tcW w:w="6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23</w:t>
            </w:r>
          </w:p>
        </w:tc>
        <w:tc>
          <w:tcPr>
            <w:tcW w:w="210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社会保障卡补领、换领、换发</w:t>
            </w:r>
          </w:p>
        </w:tc>
        <w:tc>
          <w:tcPr>
            <w:tcW w:w="339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申请人可异地申请社会保障卡补领、换领、换发，不受发卡地限制。</w:t>
            </w:r>
          </w:p>
        </w:tc>
        <w:tc>
          <w:tcPr>
            <w:tcW w:w="148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spacing w:line="300" w:lineRule="exact"/>
              <w:jc w:val="center"/>
              <w:rPr>
                <w:rFonts w:hint="eastAsia" w:eastAsiaTheme="minorEastAsia"/>
                <w:lang w:eastAsia="zh-CN"/>
              </w:rPr>
            </w:pPr>
            <w:r>
              <w:rPr>
                <w:rFonts w:hint="eastAsia" w:ascii="宋体" w:hAnsi="宋体" w:eastAsia="宋体" w:cs="宋体"/>
                <w:kern w:val="0"/>
                <w:sz w:val="20"/>
                <w:szCs w:val="20"/>
                <w:lang w:eastAsia="zh-CN"/>
              </w:rPr>
              <w:t>市人力资源社会保障局</w:t>
            </w:r>
          </w:p>
        </w:tc>
        <w:tc>
          <w:tcPr>
            <w:tcW w:w="140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p>
        </w:tc>
      </w:tr>
      <w:tr>
        <w:tblPrEx>
          <w:tblLayout w:type="fixed"/>
          <w:tblCellMar>
            <w:top w:w="0" w:type="dxa"/>
            <w:left w:w="0" w:type="dxa"/>
            <w:bottom w:w="0" w:type="dxa"/>
            <w:right w:w="0" w:type="dxa"/>
          </w:tblCellMar>
        </w:tblPrEx>
        <w:trPr>
          <w:trHeight w:val="800" w:hRule="atLeast"/>
          <w:jc w:val="center"/>
        </w:trPr>
        <w:tc>
          <w:tcPr>
            <w:tcW w:w="69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24</w:t>
            </w:r>
          </w:p>
        </w:tc>
        <w:tc>
          <w:tcPr>
            <w:tcW w:w="210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社会保障卡临时挂失</w:t>
            </w:r>
          </w:p>
        </w:tc>
        <w:tc>
          <w:tcPr>
            <w:tcW w:w="339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申请人可异地办理社会保障卡临时挂失，不受发卡地限制。</w:t>
            </w:r>
          </w:p>
        </w:tc>
        <w:tc>
          <w:tcPr>
            <w:tcW w:w="148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spacing w:line="300" w:lineRule="exact"/>
              <w:jc w:val="center"/>
              <w:rPr>
                <w:rFonts w:hint="eastAsia" w:eastAsiaTheme="minorEastAsia"/>
                <w:lang w:eastAsia="zh-CN"/>
              </w:rPr>
            </w:pPr>
            <w:r>
              <w:rPr>
                <w:rFonts w:hint="eastAsia" w:ascii="宋体" w:hAnsi="宋体" w:eastAsia="宋体" w:cs="宋体"/>
                <w:kern w:val="0"/>
                <w:sz w:val="20"/>
                <w:szCs w:val="20"/>
                <w:lang w:eastAsia="zh-CN"/>
              </w:rPr>
              <w:t>市人力资源社会保障局</w:t>
            </w:r>
          </w:p>
        </w:tc>
        <w:tc>
          <w:tcPr>
            <w:tcW w:w="140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25</w:t>
            </w:r>
          </w:p>
        </w:tc>
        <w:tc>
          <w:tcPr>
            <w:tcW w:w="210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职业技能等级证书查询、核验</w:t>
            </w:r>
          </w:p>
        </w:tc>
        <w:tc>
          <w:tcPr>
            <w:tcW w:w="339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申请人可异地查询或核验本人职业技能等级证书信息，不受地域限制。</w:t>
            </w:r>
          </w:p>
        </w:tc>
        <w:tc>
          <w:tcPr>
            <w:tcW w:w="1482" w:type="dxa"/>
            <w:tcBorders>
              <w:top w:val="nil"/>
              <w:left w:val="nil"/>
              <w:bottom w:val="single" w:color="auto" w:sz="8" w:space="0"/>
              <w:right w:val="single" w:color="auto" w:sz="8" w:space="0"/>
            </w:tcBorders>
            <w:tcMar>
              <w:top w:w="0" w:type="dxa"/>
              <w:left w:w="108" w:type="dxa"/>
              <w:bottom w:w="0" w:type="dxa"/>
              <w:right w:w="108" w:type="dxa"/>
            </w:tcMar>
            <w:vAlign w:val="center"/>
          </w:tcPr>
          <w:p>
            <w:pPr>
              <w:spacing w:line="300" w:lineRule="exact"/>
              <w:jc w:val="center"/>
              <w:rPr>
                <w:rFonts w:hint="eastAsia" w:eastAsiaTheme="minorEastAsia"/>
                <w:lang w:eastAsia="zh-CN"/>
              </w:rPr>
            </w:pPr>
            <w:r>
              <w:rPr>
                <w:rFonts w:hint="eastAsia" w:ascii="宋体" w:hAnsi="宋体" w:eastAsia="宋体" w:cs="宋体"/>
                <w:kern w:val="0"/>
                <w:sz w:val="20"/>
                <w:szCs w:val="20"/>
                <w:lang w:eastAsia="zh-CN"/>
              </w:rPr>
              <w:t>市人力资源社会保障局</w:t>
            </w:r>
          </w:p>
        </w:tc>
        <w:tc>
          <w:tcPr>
            <w:tcW w:w="1407"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26</w:t>
            </w:r>
          </w:p>
        </w:tc>
        <w:tc>
          <w:tcPr>
            <w:tcW w:w="210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流动人员人事档案接收、转递</w:t>
            </w:r>
          </w:p>
        </w:tc>
        <w:tc>
          <w:tcPr>
            <w:tcW w:w="339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申请人可向人事档案转入地申请，转入地与转出地协同办理流动人员人事档案接收、转递，申请人不再需要到转出地办理相关手续。</w:t>
            </w:r>
          </w:p>
        </w:tc>
        <w:tc>
          <w:tcPr>
            <w:tcW w:w="1482" w:type="dxa"/>
            <w:tcBorders>
              <w:top w:val="nil"/>
              <w:left w:val="nil"/>
              <w:bottom w:val="single" w:color="auto" w:sz="8" w:space="0"/>
              <w:right w:val="single" w:color="auto" w:sz="8" w:space="0"/>
            </w:tcBorders>
            <w:tcMar>
              <w:top w:w="0" w:type="dxa"/>
              <w:left w:w="108" w:type="dxa"/>
              <w:bottom w:w="0" w:type="dxa"/>
              <w:right w:w="108" w:type="dxa"/>
            </w:tcMar>
            <w:vAlign w:val="center"/>
          </w:tcPr>
          <w:p>
            <w:pPr>
              <w:spacing w:line="300" w:lineRule="exact"/>
              <w:jc w:val="center"/>
              <w:rPr>
                <w:rFonts w:hint="eastAsia" w:eastAsiaTheme="minorEastAsia"/>
                <w:lang w:eastAsia="zh-CN"/>
              </w:rPr>
            </w:pPr>
            <w:r>
              <w:rPr>
                <w:rFonts w:hint="eastAsia" w:ascii="宋体" w:hAnsi="宋体" w:eastAsia="宋体" w:cs="宋体"/>
                <w:kern w:val="0"/>
                <w:sz w:val="20"/>
                <w:szCs w:val="20"/>
                <w:lang w:eastAsia="zh-CN"/>
              </w:rPr>
              <w:t>市人力资源社会保障局</w:t>
            </w:r>
          </w:p>
        </w:tc>
        <w:tc>
          <w:tcPr>
            <w:tcW w:w="1407"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p>
        </w:tc>
      </w:tr>
      <w:tr>
        <w:tblPrEx>
          <w:tblLayout w:type="fixed"/>
          <w:tblCellMar>
            <w:top w:w="0" w:type="dxa"/>
            <w:left w:w="0" w:type="dxa"/>
            <w:bottom w:w="0" w:type="dxa"/>
            <w:right w:w="0" w:type="dxa"/>
          </w:tblCellMar>
        </w:tblPrEx>
        <w:trPr>
          <w:jc w:val="center"/>
        </w:trPr>
        <w:tc>
          <w:tcPr>
            <w:tcW w:w="692" w:type="dxa"/>
            <w:tcBorders>
              <w:top w:val="single" w:color="auto" w:sz="4" w:space="0"/>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27</w:t>
            </w:r>
          </w:p>
        </w:tc>
        <w:tc>
          <w:tcPr>
            <w:tcW w:w="2100" w:type="dxa"/>
            <w:tcBorders>
              <w:top w:val="single" w:color="auto" w:sz="4" w:space="0"/>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商品房预售、抵押涉及的不动产预告登记</w:t>
            </w:r>
          </w:p>
        </w:tc>
        <w:tc>
          <w:tcPr>
            <w:tcW w:w="3390" w:type="dxa"/>
            <w:tcBorders>
              <w:top w:val="single" w:color="auto" w:sz="4" w:space="0"/>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申请人可异地网上申请商品房预售、抵押涉及的不动产预告登记，不受商品房所在地限制。</w:t>
            </w:r>
          </w:p>
        </w:tc>
        <w:tc>
          <w:tcPr>
            <w:tcW w:w="1482" w:type="dxa"/>
            <w:tcBorders>
              <w:top w:val="single" w:color="auto" w:sz="4" w:space="0"/>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hint="eastAsia" w:ascii="宋体" w:hAnsi="宋体" w:eastAsia="宋体" w:cs="宋体"/>
                <w:kern w:val="0"/>
                <w:sz w:val="24"/>
                <w:szCs w:val="24"/>
                <w:lang w:eastAsia="zh-CN"/>
              </w:rPr>
            </w:pPr>
            <w:r>
              <w:rPr>
                <w:rFonts w:hint="eastAsia" w:ascii="宋体" w:hAnsi="宋体" w:eastAsia="宋体" w:cs="宋体"/>
                <w:kern w:val="0"/>
                <w:sz w:val="20"/>
                <w:szCs w:val="20"/>
                <w:lang w:eastAsia="zh-CN"/>
              </w:rPr>
              <w:t>市自然资源规划局</w:t>
            </w:r>
          </w:p>
        </w:tc>
        <w:tc>
          <w:tcPr>
            <w:tcW w:w="1407" w:type="dxa"/>
            <w:tcBorders>
              <w:top w:val="single" w:color="auto" w:sz="4" w:space="0"/>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市公安局、市民政局、</w:t>
            </w:r>
            <w:r>
              <w:rPr>
                <w:rFonts w:hint="eastAsia" w:ascii="宋体" w:hAnsi="宋体" w:eastAsia="宋体" w:cs="宋体"/>
                <w:kern w:val="0"/>
                <w:sz w:val="20"/>
                <w:szCs w:val="20"/>
                <w:lang w:eastAsia="zh-CN"/>
              </w:rPr>
              <w:t>市卫生健康委</w:t>
            </w:r>
            <w:r>
              <w:rPr>
                <w:rFonts w:hint="eastAsia" w:ascii="宋体" w:hAnsi="宋体" w:eastAsia="宋体" w:cs="宋体"/>
                <w:kern w:val="0"/>
                <w:sz w:val="20"/>
                <w:szCs w:val="20"/>
              </w:rPr>
              <w:t>、市市场监管局</w:t>
            </w: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28</w:t>
            </w:r>
          </w:p>
        </w:tc>
        <w:tc>
          <w:tcPr>
            <w:tcW w:w="210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不动产登记资料查询</w:t>
            </w:r>
          </w:p>
        </w:tc>
        <w:tc>
          <w:tcPr>
            <w:tcW w:w="339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申请人可异地网上查询不动产登记资料，不受不动产登记地限制。</w:t>
            </w:r>
          </w:p>
        </w:tc>
        <w:tc>
          <w:tcPr>
            <w:tcW w:w="1482"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hint="eastAsia" w:ascii="宋体" w:hAnsi="宋体" w:eastAsia="宋体" w:cs="宋体"/>
                <w:kern w:val="0"/>
                <w:sz w:val="24"/>
                <w:szCs w:val="24"/>
                <w:lang w:eastAsia="zh-CN"/>
              </w:rPr>
            </w:pPr>
            <w:r>
              <w:rPr>
                <w:rFonts w:hint="eastAsia" w:ascii="宋体" w:hAnsi="宋体" w:eastAsia="宋体" w:cs="宋体"/>
                <w:kern w:val="0"/>
                <w:sz w:val="20"/>
                <w:szCs w:val="20"/>
                <w:lang w:eastAsia="zh-CN"/>
              </w:rPr>
              <w:t>市自然资源规划局</w:t>
            </w:r>
          </w:p>
        </w:tc>
        <w:tc>
          <w:tcPr>
            <w:tcW w:w="1407"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市中级人民法院、市公安局、市民政局、市司法局、</w:t>
            </w:r>
            <w:r>
              <w:rPr>
                <w:rFonts w:hint="eastAsia" w:ascii="宋体" w:hAnsi="宋体" w:eastAsia="宋体" w:cs="宋体"/>
                <w:kern w:val="0"/>
                <w:sz w:val="20"/>
                <w:szCs w:val="20"/>
                <w:lang w:eastAsia="zh-CN"/>
              </w:rPr>
              <w:t>市卫生健康委</w:t>
            </w:r>
            <w:r>
              <w:rPr>
                <w:rFonts w:hint="eastAsia" w:ascii="宋体" w:hAnsi="宋体" w:eastAsia="宋体" w:cs="宋体"/>
                <w:kern w:val="0"/>
                <w:sz w:val="20"/>
                <w:szCs w:val="20"/>
              </w:rPr>
              <w:t>、市市场监管局</w:t>
            </w: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29</w:t>
            </w:r>
          </w:p>
        </w:tc>
        <w:tc>
          <w:tcPr>
            <w:tcW w:w="210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不动产抵押登记</w:t>
            </w:r>
          </w:p>
        </w:tc>
        <w:tc>
          <w:tcPr>
            <w:tcW w:w="339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申请人可异地网上申请不动产抵押登记，不受不动产登记地限制。</w:t>
            </w:r>
          </w:p>
        </w:tc>
        <w:tc>
          <w:tcPr>
            <w:tcW w:w="1482" w:type="dxa"/>
            <w:tcBorders>
              <w:top w:val="nil"/>
              <w:left w:val="nil"/>
              <w:bottom w:val="single" w:color="auto" w:sz="8" w:space="0"/>
              <w:right w:val="single" w:color="auto" w:sz="8" w:space="0"/>
            </w:tcBorders>
            <w:tcMar>
              <w:top w:w="0" w:type="dxa"/>
              <w:left w:w="108" w:type="dxa"/>
              <w:bottom w:w="0" w:type="dxa"/>
              <w:right w:w="108" w:type="dxa"/>
            </w:tcMar>
            <w:vAlign w:val="center"/>
          </w:tcPr>
          <w:p>
            <w:pPr>
              <w:spacing w:line="300" w:lineRule="exact"/>
              <w:jc w:val="center"/>
              <w:rPr>
                <w:rFonts w:hint="eastAsia" w:eastAsiaTheme="minorEastAsia"/>
                <w:lang w:eastAsia="zh-CN"/>
              </w:rPr>
            </w:pPr>
            <w:r>
              <w:rPr>
                <w:rFonts w:hint="eastAsia" w:ascii="宋体" w:hAnsi="宋体" w:eastAsia="宋体" w:cs="宋体"/>
                <w:kern w:val="0"/>
                <w:sz w:val="20"/>
                <w:szCs w:val="20"/>
                <w:lang w:eastAsia="zh-CN"/>
              </w:rPr>
              <w:t>市自然资源规划局</w:t>
            </w:r>
          </w:p>
        </w:tc>
        <w:tc>
          <w:tcPr>
            <w:tcW w:w="1407"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市公安局、市民政</w:t>
            </w:r>
            <w:r>
              <w:rPr>
                <w:rFonts w:hint="eastAsia" w:ascii="宋体" w:hAnsi="宋体" w:eastAsia="宋体" w:cs="宋体"/>
                <w:kern w:val="0"/>
                <w:sz w:val="20"/>
                <w:szCs w:val="20"/>
                <w:lang w:val="en-US" w:eastAsia="zh-CN"/>
              </w:rPr>
              <w:t>局</w:t>
            </w:r>
            <w:r>
              <w:rPr>
                <w:rFonts w:hint="eastAsia" w:ascii="宋体" w:hAnsi="宋体" w:eastAsia="宋体" w:cs="宋体"/>
                <w:kern w:val="0"/>
                <w:sz w:val="20"/>
                <w:szCs w:val="20"/>
              </w:rPr>
              <w:t>、</w:t>
            </w:r>
            <w:r>
              <w:rPr>
                <w:rFonts w:hint="eastAsia" w:ascii="宋体" w:hAnsi="宋体" w:eastAsia="宋体" w:cs="宋体"/>
                <w:kern w:val="0"/>
                <w:sz w:val="20"/>
                <w:szCs w:val="20"/>
                <w:lang w:eastAsia="zh-CN"/>
              </w:rPr>
              <w:t>市卫生健康委</w:t>
            </w:r>
            <w:r>
              <w:rPr>
                <w:rFonts w:hint="eastAsia" w:ascii="宋体" w:hAnsi="宋体" w:eastAsia="宋体" w:cs="宋体"/>
                <w:kern w:val="0"/>
                <w:sz w:val="20"/>
                <w:szCs w:val="20"/>
              </w:rPr>
              <w:t>、市市场监管局</w:t>
            </w: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30</w:t>
            </w:r>
          </w:p>
        </w:tc>
        <w:tc>
          <w:tcPr>
            <w:tcW w:w="210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测绘作业证办理</w:t>
            </w:r>
          </w:p>
        </w:tc>
        <w:tc>
          <w:tcPr>
            <w:tcW w:w="339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申请人可异地申请办理测绘作业证，不受测绘作业地限制。</w:t>
            </w:r>
          </w:p>
        </w:tc>
        <w:tc>
          <w:tcPr>
            <w:tcW w:w="1482" w:type="dxa"/>
            <w:tcBorders>
              <w:top w:val="nil"/>
              <w:left w:val="nil"/>
              <w:bottom w:val="single" w:color="auto" w:sz="8" w:space="0"/>
              <w:right w:val="single" w:color="auto" w:sz="8" w:space="0"/>
            </w:tcBorders>
            <w:tcMar>
              <w:top w:w="0" w:type="dxa"/>
              <w:left w:w="108" w:type="dxa"/>
              <w:bottom w:w="0" w:type="dxa"/>
              <w:right w:w="108" w:type="dxa"/>
            </w:tcMar>
            <w:vAlign w:val="center"/>
          </w:tcPr>
          <w:p>
            <w:pPr>
              <w:spacing w:line="300" w:lineRule="exact"/>
              <w:jc w:val="center"/>
              <w:rPr>
                <w:rFonts w:hint="eastAsia" w:eastAsiaTheme="minorEastAsia"/>
                <w:lang w:eastAsia="zh-CN"/>
              </w:rPr>
            </w:pPr>
            <w:r>
              <w:rPr>
                <w:rFonts w:hint="eastAsia" w:ascii="宋体" w:hAnsi="宋体" w:eastAsia="宋体" w:cs="宋体"/>
                <w:kern w:val="0"/>
                <w:sz w:val="20"/>
                <w:szCs w:val="20"/>
                <w:lang w:eastAsia="zh-CN"/>
              </w:rPr>
              <w:t>市自然资源规划局</w:t>
            </w:r>
          </w:p>
        </w:tc>
        <w:tc>
          <w:tcPr>
            <w:tcW w:w="1407"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31</w:t>
            </w:r>
          </w:p>
        </w:tc>
        <w:tc>
          <w:tcPr>
            <w:tcW w:w="210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新设探矿权登记</w:t>
            </w:r>
          </w:p>
        </w:tc>
        <w:tc>
          <w:tcPr>
            <w:tcW w:w="339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申请人可异地申请新设探矿权登记，不受地域限制。</w:t>
            </w:r>
          </w:p>
        </w:tc>
        <w:tc>
          <w:tcPr>
            <w:tcW w:w="1482" w:type="dxa"/>
            <w:tcBorders>
              <w:top w:val="nil"/>
              <w:left w:val="nil"/>
              <w:bottom w:val="single" w:color="auto" w:sz="8" w:space="0"/>
              <w:right w:val="single" w:color="auto" w:sz="8" w:space="0"/>
            </w:tcBorders>
            <w:tcMar>
              <w:top w:w="0" w:type="dxa"/>
              <w:left w:w="108" w:type="dxa"/>
              <w:bottom w:w="0" w:type="dxa"/>
              <w:right w:w="108" w:type="dxa"/>
            </w:tcMar>
            <w:vAlign w:val="center"/>
          </w:tcPr>
          <w:p>
            <w:pPr>
              <w:spacing w:line="300" w:lineRule="exact"/>
              <w:jc w:val="center"/>
              <w:rPr>
                <w:rFonts w:hint="eastAsia" w:eastAsiaTheme="minorEastAsia"/>
                <w:lang w:eastAsia="zh-CN"/>
              </w:rPr>
            </w:pPr>
            <w:r>
              <w:rPr>
                <w:rFonts w:hint="eastAsia" w:ascii="宋体" w:hAnsi="宋体" w:eastAsia="宋体" w:cs="宋体"/>
                <w:kern w:val="0"/>
                <w:sz w:val="20"/>
                <w:szCs w:val="20"/>
                <w:lang w:eastAsia="zh-CN"/>
              </w:rPr>
              <w:t>市自然资源规划局</w:t>
            </w:r>
          </w:p>
        </w:tc>
        <w:tc>
          <w:tcPr>
            <w:tcW w:w="1407"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32</w:t>
            </w:r>
          </w:p>
        </w:tc>
        <w:tc>
          <w:tcPr>
            <w:tcW w:w="210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探矿权保留登记</w:t>
            </w:r>
          </w:p>
        </w:tc>
        <w:tc>
          <w:tcPr>
            <w:tcW w:w="339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申请人可异地申请探矿权保留登记，不受地域限制。</w:t>
            </w:r>
          </w:p>
        </w:tc>
        <w:tc>
          <w:tcPr>
            <w:tcW w:w="1482" w:type="dxa"/>
            <w:tcBorders>
              <w:top w:val="nil"/>
              <w:left w:val="nil"/>
              <w:bottom w:val="single" w:color="auto" w:sz="8" w:space="0"/>
              <w:right w:val="single" w:color="auto" w:sz="8" w:space="0"/>
            </w:tcBorders>
            <w:tcMar>
              <w:top w:w="0" w:type="dxa"/>
              <w:left w:w="108" w:type="dxa"/>
              <w:bottom w:w="0" w:type="dxa"/>
              <w:right w:w="108" w:type="dxa"/>
            </w:tcMar>
            <w:vAlign w:val="center"/>
          </w:tcPr>
          <w:p>
            <w:pPr>
              <w:spacing w:line="300" w:lineRule="exact"/>
              <w:jc w:val="center"/>
              <w:rPr>
                <w:rFonts w:hint="eastAsia" w:eastAsiaTheme="minorEastAsia"/>
                <w:lang w:eastAsia="zh-CN"/>
              </w:rPr>
            </w:pPr>
            <w:r>
              <w:rPr>
                <w:rFonts w:hint="eastAsia" w:ascii="宋体" w:hAnsi="宋体" w:eastAsia="宋体" w:cs="宋体"/>
                <w:kern w:val="0"/>
                <w:sz w:val="20"/>
                <w:szCs w:val="20"/>
                <w:lang w:eastAsia="zh-CN"/>
              </w:rPr>
              <w:t>市自然资源规划局</w:t>
            </w:r>
          </w:p>
        </w:tc>
        <w:tc>
          <w:tcPr>
            <w:tcW w:w="1407"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33</w:t>
            </w:r>
          </w:p>
        </w:tc>
        <w:tc>
          <w:tcPr>
            <w:tcW w:w="210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探矿权延续登记</w:t>
            </w:r>
          </w:p>
        </w:tc>
        <w:tc>
          <w:tcPr>
            <w:tcW w:w="339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申请人可异地申请探矿权延续登记，不受地域限制。</w:t>
            </w:r>
          </w:p>
        </w:tc>
        <w:tc>
          <w:tcPr>
            <w:tcW w:w="1482" w:type="dxa"/>
            <w:tcBorders>
              <w:top w:val="nil"/>
              <w:left w:val="nil"/>
              <w:bottom w:val="single" w:color="auto" w:sz="8" w:space="0"/>
              <w:right w:val="single" w:color="auto" w:sz="8" w:space="0"/>
            </w:tcBorders>
            <w:tcMar>
              <w:top w:w="0" w:type="dxa"/>
              <w:left w:w="108" w:type="dxa"/>
              <w:bottom w:w="0" w:type="dxa"/>
              <w:right w:w="108" w:type="dxa"/>
            </w:tcMar>
            <w:vAlign w:val="center"/>
          </w:tcPr>
          <w:p>
            <w:pPr>
              <w:spacing w:line="300" w:lineRule="exact"/>
              <w:jc w:val="center"/>
              <w:rPr>
                <w:rFonts w:hint="eastAsia" w:eastAsiaTheme="minorEastAsia"/>
                <w:lang w:eastAsia="zh-CN"/>
              </w:rPr>
            </w:pPr>
            <w:r>
              <w:rPr>
                <w:rFonts w:hint="eastAsia" w:ascii="宋体" w:hAnsi="宋体" w:eastAsia="宋体" w:cs="宋体"/>
                <w:kern w:val="0"/>
                <w:sz w:val="20"/>
                <w:szCs w:val="20"/>
                <w:lang w:eastAsia="zh-CN"/>
              </w:rPr>
              <w:t>市自然资源规划局</w:t>
            </w:r>
          </w:p>
        </w:tc>
        <w:tc>
          <w:tcPr>
            <w:tcW w:w="1407"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34</w:t>
            </w:r>
          </w:p>
        </w:tc>
        <w:tc>
          <w:tcPr>
            <w:tcW w:w="2100"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探矿权变更登记</w:t>
            </w:r>
          </w:p>
        </w:tc>
        <w:tc>
          <w:tcPr>
            <w:tcW w:w="3390"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申请人可异地申请探矿权变更登记，不受地域限制。</w:t>
            </w:r>
          </w:p>
        </w:tc>
        <w:tc>
          <w:tcPr>
            <w:tcW w:w="1482" w:type="dxa"/>
            <w:tcBorders>
              <w:top w:val="nil"/>
              <w:left w:val="nil"/>
              <w:bottom w:val="single" w:color="auto" w:sz="4" w:space="0"/>
              <w:right w:val="single" w:color="auto" w:sz="8" w:space="0"/>
            </w:tcBorders>
            <w:tcMar>
              <w:top w:w="0" w:type="dxa"/>
              <w:left w:w="108" w:type="dxa"/>
              <w:bottom w:w="0" w:type="dxa"/>
              <w:right w:w="108" w:type="dxa"/>
            </w:tcMar>
            <w:vAlign w:val="center"/>
          </w:tcPr>
          <w:p>
            <w:pPr>
              <w:spacing w:line="300" w:lineRule="exact"/>
              <w:jc w:val="center"/>
              <w:rPr>
                <w:rFonts w:hint="eastAsia" w:eastAsiaTheme="minorEastAsia"/>
                <w:lang w:eastAsia="zh-CN"/>
              </w:rPr>
            </w:pPr>
            <w:r>
              <w:rPr>
                <w:rFonts w:hint="eastAsia" w:ascii="宋体" w:hAnsi="宋体" w:eastAsia="宋体" w:cs="宋体"/>
                <w:kern w:val="0"/>
                <w:sz w:val="20"/>
                <w:szCs w:val="20"/>
                <w:lang w:eastAsia="zh-CN"/>
              </w:rPr>
              <w:t>市自然资源规划局</w:t>
            </w:r>
          </w:p>
        </w:tc>
        <w:tc>
          <w:tcPr>
            <w:tcW w:w="1407"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35</w:t>
            </w:r>
          </w:p>
        </w:tc>
        <w:tc>
          <w:tcPr>
            <w:tcW w:w="2100"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探矿权注销登记</w:t>
            </w:r>
          </w:p>
        </w:tc>
        <w:tc>
          <w:tcPr>
            <w:tcW w:w="3390"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申请人可异地申请探矿权注销登记，不受地域限制。</w:t>
            </w:r>
          </w:p>
        </w:tc>
        <w:tc>
          <w:tcPr>
            <w:tcW w:w="1482" w:type="dxa"/>
            <w:tcBorders>
              <w:top w:val="nil"/>
              <w:left w:val="nil"/>
              <w:bottom w:val="single" w:color="auto" w:sz="4" w:space="0"/>
              <w:right w:val="single" w:color="auto" w:sz="8" w:space="0"/>
            </w:tcBorders>
            <w:tcMar>
              <w:top w:w="0" w:type="dxa"/>
              <w:left w:w="108" w:type="dxa"/>
              <w:bottom w:w="0" w:type="dxa"/>
              <w:right w:w="108" w:type="dxa"/>
            </w:tcMar>
            <w:vAlign w:val="center"/>
          </w:tcPr>
          <w:p>
            <w:pPr>
              <w:spacing w:line="300" w:lineRule="exact"/>
              <w:jc w:val="center"/>
              <w:rPr>
                <w:rFonts w:hint="eastAsia" w:eastAsiaTheme="minorEastAsia"/>
                <w:lang w:eastAsia="zh-CN"/>
              </w:rPr>
            </w:pPr>
            <w:r>
              <w:rPr>
                <w:rFonts w:hint="eastAsia" w:ascii="宋体" w:hAnsi="宋体" w:eastAsia="宋体" w:cs="宋体"/>
                <w:kern w:val="0"/>
                <w:sz w:val="20"/>
                <w:szCs w:val="20"/>
                <w:lang w:eastAsia="zh-CN"/>
              </w:rPr>
              <w:t>市自然资源规划局</w:t>
            </w:r>
          </w:p>
        </w:tc>
        <w:tc>
          <w:tcPr>
            <w:tcW w:w="1407"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36</w:t>
            </w:r>
          </w:p>
        </w:tc>
        <w:tc>
          <w:tcPr>
            <w:tcW w:w="2100"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新设采矿权登记</w:t>
            </w:r>
          </w:p>
        </w:tc>
        <w:tc>
          <w:tcPr>
            <w:tcW w:w="3390"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申请人可异地申请新设采矿权登记，不受地域限制。</w:t>
            </w:r>
          </w:p>
        </w:tc>
        <w:tc>
          <w:tcPr>
            <w:tcW w:w="1482" w:type="dxa"/>
            <w:tcBorders>
              <w:top w:val="nil"/>
              <w:left w:val="nil"/>
              <w:bottom w:val="single" w:color="auto" w:sz="4" w:space="0"/>
              <w:right w:val="single" w:color="auto" w:sz="8" w:space="0"/>
            </w:tcBorders>
            <w:tcMar>
              <w:top w:w="0" w:type="dxa"/>
              <w:left w:w="108" w:type="dxa"/>
              <w:bottom w:w="0" w:type="dxa"/>
              <w:right w:w="108" w:type="dxa"/>
            </w:tcMar>
            <w:vAlign w:val="center"/>
          </w:tcPr>
          <w:p>
            <w:pPr>
              <w:spacing w:line="300" w:lineRule="exact"/>
              <w:jc w:val="center"/>
              <w:rPr>
                <w:rFonts w:hint="eastAsia" w:eastAsiaTheme="minorEastAsia"/>
                <w:lang w:eastAsia="zh-CN"/>
              </w:rPr>
            </w:pPr>
            <w:r>
              <w:rPr>
                <w:rFonts w:hint="eastAsia" w:ascii="宋体" w:hAnsi="宋体" w:eastAsia="宋体" w:cs="宋体"/>
                <w:kern w:val="0"/>
                <w:sz w:val="20"/>
                <w:szCs w:val="20"/>
                <w:lang w:eastAsia="zh-CN"/>
              </w:rPr>
              <w:t>市自然资源规划局</w:t>
            </w:r>
          </w:p>
        </w:tc>
        <w:tc>
          <w:tcPr>
            <w:tcW w:w="1407"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37</w:t>
            </w:r>
          </w:p>
        </w:tc>
        <w:tc>
          <w:tcPr>
            <w:tcW w:w="210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采矿权变更登记</w:t>
            </w:r>
          </w:p>
        </w:tc>
        <w:tc>
          <w:tcPr>
            <w:tcW w:w="339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申请人可异地申请采矿权变更登记，不受地域限制。</w:t>
            </w:r>
          </w:p>
        </w:tc>
        <w:tc>
          <w:tcPr>
            <w:tcW w:w="1482" w:type="dxa"/>
            <w:tcBorders>
              <w:top w:val="nil"/>
              <w:left w:val="nil"/>
              <w:bottom w:val="single" w:color="auto" w:sz="8" w:space="0"/>
              <w:right w:val="single" w:color="auto" w:sz="8" w:space="0"/>
            </w:tcBorders>
            <w:tcMar>
              <w:top w:w="0" w:type="dxa"/>
              <w:left w:w="108" w:type="dxa"/>
              <w:bottom w:w="0" w:type="dxa"/>
              <w:right w:w="108" w:type="dxa"/>
            </w:tcMar>
            <w:vAlign w:val="center"/>
          </w:tcPr>
          <w:p>
            <w:pPr>
              <w:spacing w:line="300" w:lineRule="exact"/>
              <w:jc w:val="center"/>
              <w:rPr>
                <w:rFonts w:hint="eastAsia" w:eastAsiaTheme="minorEastAsia"/>
                <w:lang w:eastAsia="zh-CN"/>
              </w:rPr>
            </w:pPr>
            <w:r>
              <w:rPr>
                <w:rFonts w:hint="eastAsia" w:ascii="宋体" w:hAnsi="宋体" w:eastAsia="宋体" w:cs="宋体"/>
                <w:kern w:val="0"/>
                <w:sz w:val="20"/>
                <w:szCs w:val="20"/>
                <w:lang w:eastAsia="zh-CN"/>
              </w:rPr>
              <w:t>市自然资源规划局</w:t>
            </w:r>
          </w:p>
        </w:tc>
        <w:tc>
          <w:tcPr>
            <w:tcW w:w="1407"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38</w:t>
            </w:r>
          </w:p>
        </w:tc>
        <w:tc>
          <w:tcPr>
            <w:tcW w:w="210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采矿权抵押备案</w:t>
            </w:r>
          </w:p>
        </w:tc>
        <w:tc>
          <w:tcPr>
            <w:tcW w:w="339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申请人可异地申请采矿权抵押备案，不受地域限制。</w:t>
            </w:r>
          </w:p>
        </w:tc>
        <w:tc>
          <w:tcPr>
            <w:tcW w:w="1482" w:type="dxa"/>
            <w:tcBorders>
              <w:top w:val="nil"/>
              <w:left w:val="nil"/>
              <w:bottom w:val="single" w:color="auto" w:sz="8" w:space="0"/>
              <w:right w:val="single" w:color="auto" w:sz="8" w:space="0"/>
            </w:tcBorders>
            <w:tcMar>
              <w:top w:w="0" w:type="dxa"/>
              <w:left w:w="108" w:type="dxa"/>
              <w:bottom w:w="0" w:type="dxa"/>
              <w:right w:w="108" w:type="dxa"/>
            </w:tcMar>
            <w:vAlign w:val="center"/>
          </w:tcPr>
          <w:p>
            <w:pPr>
              <w:spacing w:line="300" w:lineRule="exact"/>
              <w:jc w:val="center"/>
              <w:rPr>
                <w:rFonts w:hint="eastAsia" w:eastAsiaTheme="minorEastAsia"/>
                <w:lang w:eastAsia="zh-CN"/>
              </w:rPr>
            </w:pPr>
            <w:r>
              <w:rPr>
                <w:rFonts w:hint="eastAsia" w:ascii="宋体" w:hAnsi="宋体" w:eastAsia="宋体" w:cs="宋体"/>
                <w:kern w:val="0"/>
                <w:sz w:val="20"/>
                <w:szCs w:val="20"/>
                <w:lang w:eastAsia="zh-CN"/>
              </w:rPr>
              <w:t>市自然资源规划局</w:t>
            </w:r>
          </w:p>
        </w:tc>
        <w:tc>
          <w:tcPr>
            <w:tcW w:w="1407"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p>
        </w:tc>
      </w:tr>
      <w:tr>
        <w:tblPrEx>
          <w:tblLayout w:type="fixed"/>
          <w:tblCellMar>
            <w:top w:w="0" w:type="dxa"/>
            <w:left w:w="0" w:type="dxa"/>
            <w:bottom w:w="0" w:type="dxa"/>
            <w:right w:w="0" w:type="dxa"/>
          </w:tblCellMar>
        </w:tblPrEx>
        <w:trPr>
          <w:jc w:val="center"/>
        </w:trPr>
        <w:tc>
          <w:tcPr>
            <w:tcW w:w="692" w:type="dxa"/>
            <w:tcBorders>
              <w:top w:val="single" w:color="auto" w:sz="4" w:space="0"/>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39</w:t>
            </w:r>
          </w:p>
        </w:tc>
        <w:tc>
          <w:tcPr>
            <w:tcW w:w="2100" w:type="dxa"/>
            <w:tcBorders>
              <w:top w:val="single" w:color="auto" w:sz="4" w:space="0"/>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采矿权延续登记</w:t>
            </w:r>
          </w:p>
        </w:tc>
        <w:tc>
          <w:tcPr>
            <w:tcW w:w="3390" w:type="dxa"/>
            <w:tcBorders>
              <w:top w:val="single" w:color="auto" w:sz="4" w:space="0"/>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申请人可异地申请采矿权延续登记，不受地域限制。</w:t>
            </w:r>
          </w:p>
        </w:tc>
        <w:tc>
          <w:tcPr>
            <w:tcW w:w="1482" w:type="dxa"/>
            <w:tcBorders>
              <w:top w:val="single" w:color="auto" w:sz="4" w:space="0"/>
              <w:left w:val="nil"/>
              <w:bottom w:val="single" w:color="auto" w:sz="8" w:space="0"/>
              <w:right w:val="single" w:color="auto" w:sz="8" w:space="0"/>
            </w:tcBorders>
            <w:tcMar>
              <w:top w:w="0" w:type="dxa"/>
              <w:left w:w="108" w:type="dxa"/>
              <w:bottom w:w="0" w:type="dxa"/>
              <w:right w:w="108" w:type="dxa"/>
            </w:tcMar>
            <w:vAlign w:val="center"/>
          </w:tcPr>
          <w:p>
            <w:pPr>
              <w:spacing w:line="300" w:lineRule="exact"/>
              <w:jc w:val="center"/>
              <w:rPr>
                <w:rFonts w:hint="eastAsia" w:eastAsiaTheme="minorEastAsia"/>
                <w:lang w:eastAsia="zh-CN"/>
              </w:rPr>
            </w:pPr>
            <w:r>
              <w:rPr>
                <w:rFonts w:hint="eastAsia" w:ascii="宋体" w:hAnsi="宋体" w:eastAsia="宋体" w:cs="宋体"/>
                <w:kern w:val="0"/>
                <w:sz w:val="20"/>
                <w:szCs w:val="20"/>
                <w:lang w:eastAsia="zh-CN"/>
              </w:rPr>
              <w:t>市自然资源规划局</w:t>
            </w:r>
          </w:p>
        </w:tc>
        <w:tc>
          <w:tcPr>
            <w:tcW w:w="1407" w:type="dxa"/>
            <w:tcBorders>
              <w:top w:val="single" w:color="auto" w:sz="4" w:space="0"/>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40</w:t>
            </w:r>
          </w:p>
        </w:tc>
        <w:tc>
          <w:tcPr>
            <w:tcW w:w="210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采矿权注销登记</w:t>
            </w:r>
          </w:p>
        </w:tc>
        <w:tc>
          <w:tcPr>
            <w:tcW w:w="339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申请人可异地申请采矿权注销登记，不受地域限制。</w:t>
            </w:r>
          </w:p>
        </w:tc>
        <w:tc>
          <w:tcPr>
            <w:tcW w:w="1482" w:type="dxa"/>
            <w:tcBorders>
              <w:top w:val="nil"/>
              <w:left w:val="nil"/>
              <w:bottom w:val="single" w:color="auto" w:sz="8" w:space="0"/>
              <w:right w:val="single" w:color="auto" w:sz="8" w:space="0"/>
            </w:tcBorders>
            <w:tcMar>
              <w:top w:w="0" w:type="dxa"/>
              <w:left w:w="108" w:type="dxa"/>
              <w:bottom w:w="0" w:type="dxa"/>
              <w:right w:w="108" w:type="dxa"/>
            </w:tcMar>
            <w:vAlign w:val="center"/>
          </w:tcPr>
          <w:p>
            <w:pPr>
              <w:spacing w:line="300" w:lineRule="exact"/>
              <w:jc w:val="center"/>
              <w:rPr>
                <w:rFonts w:hint="eastAsia" w:eastAsiaTheme="minorEastAsia"/>
                <w:lang w:eastAsia="zh-CN"/>
              </w:rPr>
            </w:pPr>
            <w:r>
              <w:rPr>
                <w:rFonts w:hint="eastAsia" w:ascii="宋体" w:hAnsi="宋体" w:eastAsia="宋体" w:cs="宋体"/>
                <w:kern w:val="0"/>
                <w:sz w:val="20"/>
                <w:szCs w:val="20"/>
                <w:lang w:eastAsia="zh-CN"/>
              </w:rPr>
              <w:t>市自然资源规划局</w:t>
            </w:r>
          </w:p>
        </w:tc>
        <w:tc>
          <w:tcPr>
            <w:tcW w:w="1407"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41</w:t>
            </w:r>
          </w:p>
        </w:tc>
        <w:tc>
          <w:tcPr>
            <w:tcW w:w="210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测绘成果目录汇交</w:t>
            </w:r>
          </w:p>
        </w:tc>
        <w:tc>
          <w:tcPr>
            <w:tcW w:w="339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汇交人可网上汇交测绘成果目录，不受地域限制。</w:t>
            </w:r>
          </w:p>
        </w:tc>
        <w:tc>
          <w:tcPr>
            <w:tcW w:w="1482" w:type="dxa"/>
            <w:tcBorders>
              <w:top w:val="nil"/>
              <w:left w:val="nil"/>
              <w:bottom w:val="single" w:color="auto" w:sz="8" w:space="0"/>
              <w:right w:val="single" w:color="auto" w:sz="8" w:space="0"/>
            </w:tcBorders>
            <w:tcMar>
              <w:top w:w="0" w:type="dxa"/>
              <w:left w:w="108" w:type="dxa"/>
              <w:bottom w:w="0" w:type="dxa"/>
              <w:right w:w="108" w:type="dxa"/>
            </w:tcMar>
            <w:vAlign w:val="center"/>
          </w:tcPr>
          <w:p>
            <w:pPr>
              <w:spacing w:line="300" w:lineRule="exact"/>
              <w:jc w:val="center"/>
              <w:rPr>
                <w:rFonts w:hint="eastAsia" w:eastAsiaTheme="minorEastAsia"/>
                <w:lang w:eastAsia="zh-CN"/>
              </w:rPr>
            </w:pPr>
            <w:r>
              <w:rPr>
                <w:rFonts w:hint="eastAsia" w:ascii="宋体" w:hAnsi="宋体" w:eastAsia="宋体" w:cs="宋体"/>
                <w:kern w:val="0"/>
                <w:sz w:val="20"/>
                <w:szCs w:val="20"/>
                <w:lang w:eastAsia="zh-CN"/>
              </w:rPr>
              <w:t>市自然资源规划局</w:t>
            </w:r>
          </w:p>
        </w:tc>
        <w:tc>
          <w:tcPr>
            <w:tcW w:w="1407"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42</w:t>
            </w:r>
          </w:p>
        </w:tc>
        <w:tc>
          <w:tcPr>
            <w:tcW w:w="210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建立相对独立平面坐标系统审批</w:t>
            </w:r>
          </w:p>
        </w:tc>
        <w:tc>
          <w:tcPr>
            <w:tcW w:w="339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申请人可异地申请建立相对独立平面坐标系统审批，不受地域限制。</w:t>
            </w:r>
          </w:p>
        </w:tc>
        <w:tc>
          <w:tcPr>
            <w:tcW w:w="1482" w:type="dxa"/>
            <w:tcBorders>
              <w:top w:val="nil"/>
              <w:left w:val="nil"/>
              <w:bottom w:val="single" w:color="auto" w:sz="8" w:space="0"/>
              <w:right w:val="single" w:color="auto" w:sz="8" w:space="0"/>
            </w:tcBorders>
            <w:tcMar>
              <w:top w:w="0" w:type="dxa"/>
              <w:left w:w="108" w:type="dxa"/>
              <w:bottom w:w="0" w:type="dxa"/>
              <w:right w:w="108" w:type="dxa"/>
            </w:tcMar>
            <w:vAlign w:val="center"/>
          </w:tcPr>
          <w:p>
            <w:pPr>
              <w:spacing w:line="300" w:lineRule="exact"/>
              <w:jc w:val="center"/>
              <w:rPr>
                <w:rFonts w:hint="eastAsia" w:eastAsiaTheme="minorEastAsia"/>
                <w:lang w:eastAsia="zh-CN"/>
              </w:rPr>
            </w:pPr>
            <w:r>
              <w:rPr>
                <w:rFonts w:hint="eastAsia" w:ascii="宋体" w:hAnsi="宋体" w:eastAsia="宋体" w:cs="宋体"/>
                <w:kern w:val="0"/>
                <w:sz w:val="20"/>
                <w:szCs w:val="20"/>
                <w:lang w:eastAsia="zh-CN"/>
              </w:rPr>
              <w:t>市自然资源规划局</w:t>
            </w:r>
          </w:p>
        </w:tc>
        <w:tc>
          <w:tcPr>
            <w:tcW w:w="1407"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43</w:t>
            </w:r>
          </w:p>
        </w:tc>
        <w:tc>
          <w:tcPr>
            <w:tcW w:w="210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住房公积金单位登记开户</w:t>
            </w:r>
          </w:p>
        </w:tc>
        <w:tc>
          <w:tcPr>
            <w:tcW w:w="339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申请人可异地向注册地住房公积金管理中心申请住房公积金单位登记开户，不受地域限制。</w:t>
            </w:r>
          </w:p>
        </w:tc>
        <w:tc>
          <w:tcPr>
            <w:tcW w:w="1482"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hint="eastAsia" w:ascii="宋体" w:hAnsi="宋体" w:eastAsia="宋体" w:cs="宋体"/>
                <w:kern w:val="0"/>
                <w:sz w:val="24"/>
                <w:szCs w:val="24"/>
                <w:lang w:eastAsia="zh-CN"/>
              </w:rPr>
            </w:pPr>
            <w:r>
              <w:rPr>
                <w:rFonts w:hint="eastAsia" w:ascii="宋体" w:hAnsi="宋体" w:eastAsia="宋体" w:cs="宋体"/>
                <w:kern w:val="0"/>
                <w:sz w:val="20"/>
                <w:szCs w:val="20"/>
                <w:lang w:eastAsia="zh-CN"/>
              </w:rPr>
              <w:t>市公积金管理中心</w:t>
            </w:r>
          </w:p>
        </w:tc>
        <w:tc>
          <w:tcPr>
            <w:tcW w:w="1407"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市公安局、</w:t>
            </w:r>
            <w:r>
              <w:rPr>
                <w:rFonts w:hint="eastAsia" w:ascii="宋体" w:hAnsi="宋体" w:eastAsia="宋体" w:cs="宋体"/>
                <w:kern w:val="0"/>
                <w:sz w:val="20"/>
                <w:szCs w:val="20"/>
                <w:lang w:eastAsia="zh-CN"/>
              </w:rPr>
              <w:t>市人力资源社会保障局</w:t>
            </w:r>
            <w:r>
              <w:rPr>
                <w:rFonts w:hint="eastAsia" w:ascii="宋体" w:hAnsi="宋体" w:eastAsia="宋体" w:cs="宋体"/>
                <w:kern w:val="0"/>
                <w:sz w:val="20"/>
                <w:szCs w:val="20"/>
              </w:rPr>
              <w:t>、市市场监管局</w:t>
            </w: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44</w:t>
            </w:r>
          </w:p>
        </w:tc>
        <w:tc>
          <w:tcPr>
            <w:tcW w:w="210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住房公积金单位及个人缴存信息变更</w:t>
            </w:r>
          </w:p>
        </w:tc>
        <w:tc>
          <w:tcPr>
            <w:tcW w:w="339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申请人可异地向缴存地住房公积金管理中心申请变更单位及个人住房公积金缴存信息，不受地域限制。</w:t>
            </w:r>
          </w:p>
        </w:tc>
        <w:tc>
          <w:tcPr>
            <w:tcW w:w="1482"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hint="eastAsia" w:ascii="宋体" w:hAnsi="宋体" w:eastAsia="宋体" w:cs="宋体"/>
                <w:kern w:val="0"/>
                <w:sz w:val="24"/>
                <w:szCs w:val="24"/>
                <w:lang w:eastAsia="zh-CN"/>
              </w:rPr>
            </w:pPr>
            <w:r>
              <w:rPr>
                <w:rFonts w:hint="eastAsia" w:ascii="宋体" w:hAnsi="宋体" w:eastAsia="宋体" w:cs="宋体"/>
                <w:kern w:val="0"/>
                <w:sz w:val="20"/>
                <w:szCs w:val="20"/>
                <w:lang w:eastAsia="zh-CN"/>
              </w:rPr>
              <w:t>市公积金管理中心</w:t>
            </w:r>
          </w:p>
        </w:tc>
        <w:tc>
          <w:tcPr>
            <w:tcW w:w="1407"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市公安局、</w:t>
            </w:r>
            <w:r>
              <w:rPr>
                <w:rFonts w:hint="eastAsia" w:ascii="宋体" w:hAnsi="宋体" w:eastAsia="宋体" w:cs="宋体"/>
                <w:kern w:val="0"/>
                <w:sz w:val="20"/>
                <w:szCs w:val="20"/>
                <w:lang w:eastAsia="zh-CN"/>
              </w:rPr>
              <w:t>市人力资源社会保障局</w:t>
            </w:r>
            <w:r>
              <w:rPr>
                <w:rFonts w:hint="eastAsia" w:ascii="宋体" w:hAnsi="宋体" w:eastAsia="宋体" w:cs="宋体"/>
                <w:kern w:val="0"/>
                <w:sz w:val="20"/>
                <w:szCs w:val="20"/>
              </w:rPr>
              <w:t>、市市场监管局</w:t>
            </w: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45</w:t>
            </w:r>
          </w:p>
        </w:tc>
        <w:tc>
          <w:tcPr>
            <w:tcW w:w="210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购房提取住房公积金</w:t>
            </w:r>
          </w:p>
        </w:tc>
        <w:tc>
          <w:tcPr>
            <w:tcW w:w="339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申请人在非缴存地购房的，可向购房地住房公积金管理中心提出申请，从缴存地住房公积金管理中心提取住房公积金。</w:t>
            </w:r>
          </w:p>
        </w:tc>
        <w:tc>
          <w:tcPr>
            <w:tcW w:w="1482"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hint="eastAsia" w:ascii="宋体" w:hAnsi="宋体" w:eastAsia="宋体" w:cs="宋体"/>
                <w:kern w:val="0"/>
                <w:sz w:val="24"/>
                <w:szCs w:val="24"/>
                <w:lang w:eastAsia="zh-CN"/>
              </w:rPr>
            </w:pPr>
            <w:r>
              <w:rPr>
                <w:rFonts w:hint="eastAsia" w:ascii="宋体" w:hAnsi="宋体" w:eastAsia="宋体" w:cs="宋体"/>
                <w:kern w:val="0"/>
                <w:sz w:val="20"/>
                <w:szCs w:val="20"/>
                <w:lang w:eastAsia="zh-CN"/>
              </w:rPr>
              <w:t>市公积金管理中心</w:t>
            </w:r>
          </w:p>
        </w:tc>
        <w:tc>
          <w:tcPr>
            <w:tcW w:w="1407"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市公安局、市民政</w:t>
            </w:r>
            <w:r>
              <w:rPr>
                <w:rFonts w:hint="eastAsia" w:ascii="宋体" w:hAnsi="宋体" w:eastAsia="宋体" w:cs="宋体"/>
                <w:kern w:val="0"/>
                <w:sz w:val="20"/>
                <w:szCs w:val="20"/>
                <w:lang w:val="en-US" w:eastAsia="zh-CN"/>
              </w:rPr>
              <w:t>局</w:t>
            </w:r>
            <w:r>
              <w:rPr>
                <w:rFonts w:hint="eastAsia" w:ascii="宋体" w:hAnsi="宋体" w:eastAsia="宋体" w:cs="宋体"/>
                <w:kern w:val="0"/>
                <w:sz w:val="20"/>
                <w:szCs w:val="20"/>
              </w:rPr>
              <w:t>、</w:t>
            </w:r>
            <w:r>
              <w:rPr>
                <w:rFonts w:hint="eastAsia" w:ascii="宋体" w:hAnsi="宋体" w:eastAsia="宋体" w:cs="宋体"/>
                <w:kern w:val="0"/>
                <w:sz w:val="20"/>
                <w:szCs w:val="20"/>
                <w:lang w:eastAsia="zh-CN"/>
              </w:rPr>
              <w:t>市人力资源社会保障局</w:t>
            </w:r>
            <w:r>
              <w:rPr>
                <w:rFonts w:hint="eastAsia" w:ascii="宋体" w:hAnsi="宋体" w:eastAsia="宋体" w:cs="宋体"/>
                <w:kern w:val="0"/>
                <w:sz w:val="20"/>
                <w:szCs w:val="20"/>
              </w:rPr>
              <w:t>、</w:t>
            </w:r>
            <w:r>
              <w:rPr>
                <w:rFonts w:hint="eastAsia" w:ascii="宋体" w:hAnsi="宋体" w:eastAsia="宋体" w:cs="宋体"/>
                <w:kern w:val="0"/>
                <w:sz w:val="20"/>
                <w:szCs w:val="20"/>
                <w:lang w:eastAsia="zh-CN"/>
              </w:rPr>
              <w:t>市自然资源规划局</w:t>
            </w:r>
            <w:r>
              <w:rPr>
                <w:rFonts w:hint="eastAsia" w:ascii="宋体" w:hAnsi="宋体" w:eastAsia="宋体" w:cs="宋体"/>
                <w:kern w:val="0"/>
                <w:sz w:val="20"/>
                <w:szCs w:val="20"/>
              </w:rPr>
              <w:t>、市税务局、人行池州中心支行</w:t>
            </w: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46</w:t>
            </w:r>
          </w:p>
        </w:tc>
        <w:tc>
          <w:tcPr>
            <w:tcW w:w="2100"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开具住房公积金个人住房贷款全部还清证明</w:t>
            </w:r>
          </w:p>
        </w:tc>
        <w:tc>
          <w:tcPr>
            <w:tcW w:w="3390"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申请人可异地向贷款地住房公积金管理中心申请开具住房公积金个人住房贷款全部还清证明，不受地域限制。</w:t>
            </w:r>
          </w:p>
        </w:tc>
        <w:tc>
          <w:tcPr>
            <w:tcW w:w="1482"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center"/>
              <w:rPr>
                <w:rFonts w:hint="eastAsia" w:ascii="宋体" w:hAnsi="宋体" w:eastAsia="宋体" w:cs="宋体"/>
                <w:kern w:val="0"/>
                <w:sz w:val="24"/>
                <w:szCs w:val="24"/>
                <w:lang w:eastAsia="zh-CN"/>
              </w:rPr>
            </w:pPr>
            <w:r>
              <w:rPr>
                <w:rFonts w:hint="eastAsia" w:ascii="宋体" w:hAnsi="宋体" w:eastAsia="宋体" w:cs="宋体"/>
                <w:kern w:val="0"/>
                <w:sz w:val="20"/>
                <w:szCs w:val="20"/>
                <w:lang w:eastAsia="zh-CN"/>
              </w:rPr>
              <w:t>市公积金管理中心</w:t>
            </w:r>
          </w:p>
        </w:tc>
        <w:tc>
          <w:tcPr>
            <w:tcW w:w="1407"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47</w:t>
            </w:r>
          </w:p>
        </w:tc>
        <w:tc>
          <w:tcPr>
            <w:tcW w:w="2100"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提前还清住房公积金贷款</w:t>
            </w:r>
          </w:p>
        </w:tc>
        <w:tc>
          <w:tcPr>
            <w:tcW w:w="3390"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申请人可异地向贷款地住房公积金管理中心申请提前还清住房公积金贷款，不受地域限制。</w:t>
            </w:r>
          </w:p>
        </w:tc>
        <w:tc>
          <w:tcPr>
            <w:tcW w:w="1482"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center"/>
              <w:rPr>
                <w:rFonts w:hint="eastAsia" w:ascii="宋体" w:hAnsi="宋体" w:eastAsia="宋体" w:cs="宋体"/>
                <w:kern w:val="0"/>
                <w:sz w:val="24"/>
                <w:szCs w:val="24"/>
                <w:lang w:eastAsia="zh-CN"/>
              </w:rPr>
            </w:pPr>
            <w:r>
              <w:rPr>
                <w:rFonts w:hint="eastAsia" w:ascii="宋体" w:hAnsi="宋体" w:eastAsia="宋体" w:cs="宋体"/>
                <w:kern w:val="0"/>
                <w:sz w:val="20"/>
                <w:szCs w:val="20"/>
                <w:lang w:eastAsia="zh-CN"/>
              </w:rPr>
              <w:t>市公积金管理中心</w:t>
            </w:r>
          </w:p>
        </w:tc>
        <w:tc>
          <w:tcPr>
            <w:tcW w:w="1407"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48</w:t>
            </w:r>
          </w:p>
        </w:tc>
        <w:tc>
          <w:tcPr>
            <w:tcW w:w="2100"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道路客运驾驶员从业资格证换证</w:t>
            </w:r>
          </w:p>
        </w:tc>
        <w:tc>
          <w:tcPr>
            <w:tcW w:w="3390"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申请人可异地申请道路客运驾驶员从业资格证换证，不受地域限制。</w:t>
            </w:r>
          </w:p>
        </w:tc>
        <w:tc>
          <w:tcPr>
            <w:tcW w:w="1482"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center"/>
              <w:rPr>
                <w:rFonts w:hint="eastAsia" w:ascii="宋体" w:hAnsi="宋体" w:eastAsia="宋体" w:cs="宋体"/>
                <w:kern w:val="0"/>
                <w:sz w:val="24"/>
                <w:szCs w:val="24"/>
                <w:lang w:eastAsia="zh-CN"/>
              </w:rPr>
            </w:pPr>
            <w:r>
              <w:rPr>
                <w:rFonts w:hint="eastAsia" w:ascii="宋体" w:hAnsi="宋体" w:eastAsia="宋体" w:cs="宋体"/>
                <w:kern w:val="0"/>
                <w:sz w:val="20"/>
                <w:szCs w:val="20"/>
                <w:lang w:eastAsia="zh-CN"/>
              </w:rPr>
              <w:t>市交通运输局</w:t>
            </w:r>
          </w:p>
        </w:tc>
        <w:tc>
          <w:tcPr>
            <w:tcW w:w="1407"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49</w:t>
            </w:r>
          </w:p>
        </w:tc>
        <w:tc>
          <w:tcPr>
            <w:tcW w:w="210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生育登记（一孩</w:t>
            </w:r>
            <w:r>
              <w:rPr>
                <w:rFonts w:hint="eastAsia" w:ascii="Calibri" w:hAnsi="Calibri" w:eastAsia="宋体" w:cs="Calibri"/>
                <w:kern w:val="0"/>
                <w:sz w:val="20"/>
                <w:szCs w:val="20"/>
              </w:rPr>
              <w:t>/</w:t>
            </w:r>
            <w:r>
              <w:rPr>
                <w:rFonts w:hint="eastAsia" w:ascii="宋体" w:hAnsi="宋体" w:eastAsia="宋体" w:cs="宋体"/>
                <w:kern w:val="0"/>
                <w:sz w:val="20"/>
                <w:szCs w:val="20"/>
              </w:rPr>
              <w:t>二孩）</w:t>
            </w:r>
          </w:p>
        </w:tc>
        <w:tc>
          <w:tcPr>
            <w:tcW w:w="339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申请人可异地网上申请生育登记（一孩</w:t>
            </w:r>
            <w:r>
              <w:rPr>
                <w:rFonts w:hint="eastAsia" w:ascii="Calibri" w:hAnsi="Calibri" w:eastAsia="宋体" w:cs="Calibri"/>
                <w:kern w:val="0"/>
                <w:sz w:val="20"/>
                <w:szCs w:val="20"/>
              </w:rPr>
              <w:t>/</w:t>
            </w:r>
            <w:r>
              <w:rPr>
                <w:rFonts w:hint="eastAsia" w:ascii="宋体" w:hAnsi="宋体" w:eastAsia="宋体" w:cs="宋体"/>
                <w:kern w:val="0"/>
                <w:sz w:val="20"/>
                <w:szCs w:val="20"/>
              </w:rPr>
              <w:t>二孩），不受户籍地限制。</w:t>
            </w:r>
          </w:p>
        </w:tc>
        <w:tc>
          <w:tcPr>
            <w:tcW w:w="1482"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hint="eastAsia" w:ascii="宋体" w:hAnsi="宋体" w:eastAsia="宋体" w:cs="宋体"/>
                <w:kern w:val="0"/>
                <w:sz w:val="24"/>
                <w:szCs w:val="24"/>
                <w:lang w:eastAsia="zh-CN"/>
              </w:rPr>
            </w:pPr>
            <w:r>
              <w:rPr>
                <w:rFonts w:hint="eastAsia" w:ascii="宋体" w:hAnsi="宋体" w:eastAsia="宋体" w:cs="宋体"/>
                <w:kern w:val="0"/>
                <w:sz w:val="20"/>
                <w:szCs w:val="20"/>
                <w:lang w:eastAsia="zh-CN"/>
              </w:rPr>
              <w:t>市卫生健康委</w:t>
            </w:r>
          </w:p>
        </w:tc>
        <w:tc>
          <w:tcPr>
            <w:tcW w:w="1407"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50</w:t>
            </w:r>
          </w:p>
        </w:tc>
        <w:tc>
          <w:tcPr>
            <w:tcW w:w="210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再生育审批（三孩及以上）</w:t>
            </w:r>
          </w:p>
        </w:tc>
        <w:tc>
          <w:tcPr>
            <w:tcW w:w="339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申请人可异地网上申请再生育审批（三孩及以上），不受户籍地限制（西藏的完成时间可适当延后）。</w:t>
            </w:r>
          </w:p>
        </w:tc>
        <w:tc>
          <w:tcPr>
            <w:tcW w:w="1482" w:type="dxa"/>
            <w:tcBorders>
              <w:top w:val="nil"/>
              <w:left w:val="nil"/>
              <w:bottom w:val="single" w:color="auto" w:sz="8" w:space="0"/>
              <w:right w:val="single" w:color="auto" w:sz="8" w:space="0"/>
            </w:tcBorders>
            <w:tcMar>
              <w:top w:w="0" w:type="dxa"/>
              <w:left w:w="108" w:type="dxa"/>
              <w:bottom w:w="0" w:type="dxa"/>
              <w:right w:w="108" w:type="dxa"/>
            </w:tcMar>
            <w:vAlign w:val="center"/>
          </w:tcPr>
          <w:p>
            <w:pPr>
              <w:spacing w:line="300" w:lineRule="exact"/>
              <w:jc w:val="center"/>
              <w:rPr>
                <w:rFonts w:hint="eastAsia" w:eastAsiaTheme="minorEastAsia"/>
                <w:lang w:eastAsia="zh-CN"/>
              </w:rPr>
            </w:pPr>
            <w:r>
              <w:rPr>
                <w:rFonts w:hint="eastAsia" w:ascii="宋体" w:hAnsi="宋体" w:eastAsia="宋体" w:cs="宋体"/>
                <w:kern w:val="0"/>
                <w:sz w:val="20"/>
                <w:szCs w:val="20"/>
                <w:lang w:eastAsia="zh-CN"/>
              </w:rPr>
              <w:t>市卫生健康委</w:t>
            </w:r>
          </w:p>
        </w:tc>
        <w:tc>
          <w:tcPr>
            <w:tcW w:w="1407"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p>
        </w:tc>
      </w:tr>
      <w:tr>
        <w:tblPrEx>
          <w:tblLayout w:type="fixed"/>
          <w:tblCellMar>
            <w:top w:w="0" w:type="dxa"/>
            <w:left w:w="0" w:type="dxa"/>
            <w:bottom w:w="0" w:type="dxa"/>
            <w:right w:w="0" w:type="dxa"/>
          </w:tblCellMar>
        </w:tblPrEx>
        <w:trPr>
          <w:jc w:val="center"/>
        </w:trPr>
        <w:tc>
          <w:tcPr>
            <w:tcW w:w="692" w:type="dxa"/>
            <w:tcBorders>
              <w:top w:val="single" w:color="auto" w:sz="4" w:space="0"/>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51</w:t>
            </w:r>
          </w:p>
        </w:tc>
        <w:tc>
          <w:tcPr>
            <w:tcW w:w="2100" w:type="dxa"/>
            <w:tcBorders>
              <w:top w:val="single" w:color="auto" w:sz="4" w:space="0"/>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医疗广告审查</w:t>
            </w:r>
          </w:p>
        </w:tc>
        <w:tc>
          <w:tcPr>
            <w:tcW w:w="3390" w:type="dxa"/>
            <w:tcBorders>
              <w:top w:val="single" w:color="auto" w:sz="4" w:space="0"/>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申请人可异地网上申请发布医疗广告，不受企业所在地限制。</w:t>
            </w:r>
          </w:p>
        </w:tc>
        <w:tc>
          <w:tcPr>
            <w:tcW w:w="1482" w:type="dxa"/>
            <w:tcBorders>
              <w:top w:val="single" w:color="auto" w:sz="4" w:space="0"/>
              <w:left w:val="nil"/>
              <w:bottom w:val="single" w:color="auto" w:sz="8" w:space="0"/>
              <w:right w:val="single" w:color="auto" w:sz="8" w:space="0"/>
            </w:tcBorders>
            <w:tcMar>
              <w:top w:w="0" w:type="dxa"/>
              <w:left w:w="108" w:type="dxa"/>
              <w:bottom w:w="0" w:type="dxa"/>
              <w:right w:w="108" w:type="dxa"/>
            </w:tcMar>
            <w:vAlign w:val="center"/>
          </w:tcPr>
          <w:p>
            <w:pPr>
              <w:spacing w:line="300" w:lineRule="exact"/>
              <w:jc w:val="center"/>
              <w:rPr>
                <w:rFonts w:hint="eastAsia" w:eastAsiaTheme="minorEastAsia"/>
                <w:lang w:eastAsia="zh-CN"/>
              </w:rPr>
            </w:pPr>
            <w:r>
              <w:rPr>
                <w:rFonts w:hint="eastAsia" w:ascii="宋体" w:hAnsi="宋体" w:eastAsia="宋体" w:cs="宋体"/>
                <w:kern w:val="0"/>
                <w:sz w:val="20"/>
                <w:szCs w:val="20"/>
                <w:lang w:eastAsia="zh-CN"/>
              </w:rPr>
              <w:t>市卫生健康委</w:t>
            </w:r>
          </w:p>
        </w:tc>
        <w:tc>
          <w:tcPr>
            <w:tcW w:w="1407" w:type="dxa"/>
            <w:tcBorders>
              <w:top w:val="single" w:color="auto" w:sz="4" w:space="0"/>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52</w:t>
            </w:r>
          </w:p>
        </w:tc>
        <w:tc>
          <w:tcPr>
            <w:tcW w:w="210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工业产品生产许可证发证</w:t>
            </w:r>
          </w:p>
        </w:tc>
        <w:tc>
          <w:tcPr>
            <w:tcW w:w="339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申请人可异地申请工业产品生产许可证，不受企业所在地限制。</w:t>
            </w:r>
          </w:p>
        </w:tc>
        <w:tc>
          <w:tcPr>
            <w:tcW w:w="1482"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市市场监管局</w:t>
            </w:r>
          </w:p>
        </w:tc>
        <w:tc>
          <w:tcPr>
            <w:tcW w:w="1407"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53</w:t>
            </w:r>
          </w:p>
        </w:tc>
        <w:tc>
          <w:tcPr>
            <w:tcW w:w="210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工业产品生产许可证注销</w:t>
            </w:r>
          </w:p>
        </w:tc>
        <w:tc>
          <w:tcPr>
            <w:tcW w:w="339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申请人可异地申请工业产品生产许可证注销，不受企业所在地限制。</w:t>
            </w:r>
          </w:p>
        </w:tc>
        <w:tc>
          <w:tcPr>
            <w:tcW w:w="1482" w:type="dxa"/>
            <w:tcBorders>
              <w:top w:val="nil"/>
              <w:left w:val="nil"/>
              <w:bottom w:val="single" w:color="auto" w:sz="8" w:space="0"/>
              <w:right w:val="single" w:color="auto" w:sz="8" w:space="0"/>
            </w:tcBorders>
            <w:tcMar>
              <w:top w:w="0" w:type="dxa"/>
              <w:left w:w="108" w:type="dxa"/>
              <w:bottom w:w="0" w:type="dxa"/>
              <w:right w:w="108" w:type="dxa"/>
            </w:tcMar>
            <w:vAlign w:val="center"/>
          </w:tcPr>
          <w:p>
            <w:pPr>
              <w:spacing w:line="300" w:lineRule="exact"/>
              <w:jc w:val="center"/>
            </w:pPr>
            <w:r>
              <w:rPr>
                <w:rFonts w:hint="eastAsia" w:ascii="宋体" w:hAnsi="宋体" w:eastAsia="宋体" w:cs="宋体"/>
                <w:kern w:val="0"/>
                <w:sz w:val="20"/>
                <w:szCs w:val="20"/>
              </w:rPr>
              <w:t>市市场监管局</w:t>
            </w:r>
          </w:p>
        </w:tc>
        <w:tc>
          <w:tcPr>
            <w:tcW w:w="1407"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54</w:t>
            </w:r>
          </w:p>
        </w:tc>
        <w:tc>
          <w:tcPr>
            <w:tcW w:w="210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保健食品广告审查</w:t>
            </w:r>
          </w:p>
        </w:tc>
        <w:tc>
          <w:tcPr>
            <w:tcW w:w="339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申请人可异地网上申请保健食品广告审查，不受申请人所在地限制。</w:t>
            </w:r>
          </w:p>
        </w:tc>
        <w:tc>
          <w:tcPr>
            <w:tcW w:w="1482" w:type="dxa"/>
            <w:tcBorders>
              <w:top w:val="nil"/>
              <w:left w:val="nil"/>
              <w:bottom w:val="single" w:color="auto" w:sz="8" w:space="0"/>
              <w:right w:val="single" w:color="auto" w:sz="8" w:space="0"/>
            </w:tcBorders>
            <w:tcMar>
              <w:top w:w="0" w:type="dxa"/>
              <w:left w:w="108" w:type="dxa"/>
              <w:bottom w:w="0" w:type="dxa"/>
              <w:right w:w="108" w:type="dxa"/>
            </w:tcMar>
            <w:vAlign w:val="center"/>
          </w:tcPr>
          <w:p>
            <w:pPr>
              <w:spacing w:line="300" w:lineRule="exact"/>
              <w:jc w:val="center"/>
            </w:pPr>
            <w:r>
              <w:rPr>
                <w:rFonts w:hint="eastAsia" w:ascii="宋体" w:hAnsi="宋体" w:eastAsia="宋体" w:cs="宋体"/>
                <w:kern w:val="0"/>
                <w:sz w:val="20"/>
                <w:szCs w:val="20"/>
              </w:rPr>
              <w:t>市市场监管局</w:t>
            </w:r>
          </w:p>
        </w:tc>
        <w:tc>
          <w:tcPr>
            <w:tcW w:w="1407"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55</w:t>
            </w:r>
          </w:p>
        </w:tc>
        <w:tc>
          <w:tcPr>
            <w:tcW w:w="210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特殊医学用途配方食品广告审查</w:t>
            </w:r>
          </w:p>
        </w:tc>
        <w:tc>
          <w:tcPr>
            <w:tcW w:w="339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申请人可异地网上申请特殊医学用途配方食品广告审查，不受申请人所在地限制。</w:t>
            </w:r>
          </w:p>
        </w:tc>
        <w:tc>
          <w:tcPr>
            <w:tcW w:w="1482" w:type="dxa"/>
            <w:tcBorders>
              <w:top w:val="nil"/>
              <w:left w:val="nil"/>
              <w:bottom w:val="single" w:color="auto" w:sz="8" w:space="0"/>
              <w:right w:val="single" w:color="auto" w:sz="8" w:space="0"/>
            </w:tcBorders>
            <w:tcMar>
              <w:top w:w="0" w:type="dxa"/>
              <w:left w:w="108" w:type="dxa"/>
              <w:bottom w:w="0" w:type="dxa"/>
              <w:right w:w="108" w:type="dxa"/>
            </w:tcMar>
            <w:vAlign w:val="center"/>
          </w:tcPr>
          <w:p>
            <w:pPr>
              <w:spacing w:line="300" w:lineRule="exact"/>
              <w:jc w:val="center"/>
            </w:pPr>
            <w:r>
              <w:rPr>
                <w:rFonts w:hint="eastAsia" w:ascii="宋体" w:hAnsi="宋体" w:eastAsia="宋体" w:cs="宋体"/>
                <w:kern w:val="0"/>
                <w:sz w:val="20"/>
                <w:szCs w:val="20"/>
              </w:rPr>
              <w:t>市市场监管局</w:t>
            </w:r>
          </w:p>
        </w:tc>
        <w:tc>
          <w:tcPr>
            <w:tcW w:w="1407"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56</w:t>
            </w:r>
          </w:p>
        </w:tc>
        <w:tc>
          <w:tcPr>
            <w:tcW w:w="210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计量器具型式批准（国产计量器具）</w:t>
            </w:r>
          </w:p>
        </w:tc>
        <w:tc>
          <w:tcPr>
            <w:tcW w:w="339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申请人可异地申请计量器具型式批准（国产计量器具），不受企业所在地限制。</w:t>
            </w:r>
          </w:p>
        </w:tc>
        <w:tc>
          <w:tcPr>
            <w:tcW w:w="1482" w:type="dxa"/>
            <w:tcBorders>
              <w:top w:val="nil"/>
              <w:left w:val="nil"/>
              <w:bottom w:val="single" w:color="auto" w:sz="8" w:space="0"/>
              <w:right w:val="single" w:color="auto" w:sz="8" w:space="0"/>
            </w:tcBorders>
            <w:tcMar>
              <w:top w:w="0" w:type="dxa"/>
              <w:left w:w="108" w:type="dxa"/>
              <w:bottom w:w="0" w:type="dxa"/>
              <w:right w:w="108" w:type="dxa"/>
            </w:tcMar>
            <w:vAlign w:val="center"/>
          </w:tcPr>
          <w:p>
            <w:pPr>
              <w:spacing w:line="300" w:lineRule="exact"/>
              <w:jc w:val="center"/>
            </w:pPr>
            <w:r>
              <w:rPr>
                <w:rFonts w:hint="eastAsia" w:ascii="宋体" w:hAnsi="宋体" w:eastAsia="宋体" w:cs="宋体"/>
                <w:kern w:val="0"/>
                <w:sz w:val="20"/>
                <w:szCs w:val="20"/>
              </w:rPr>
              <w:t>市市场监管局</w:t>
            </w:r>
          </w:p>
        </w:tc>
        <w:tc>
          <w:tcPr>
            <w:tcW w:w="1407"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57</w:t>
            </w:r>
          </w:p>
        </w:tc>
        <w:tc>
          <w:tcPr>
            <w:tcW w:w="210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医疗器械广告审查</w:t>
            </w:r>
          </w:p>
        </w:tc>
        <w:tc>
          <w:tcPr>
            <w:tcW w:w="339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申请人可异地网上申请医疗器械广告审查，不受申请人所在地限制。</w:t>
            </w:r>
          </w:p>
        </w:tc>
        <w:tc>
          <w:tcPr>
            <w:tcW w:w="1482" w:type="dxa"/>
            <w:tcBorders>
              <w:top w:val="nil"/>
              <w:left w:val="nil"/>
              <w:bottom w:val="single" w:color="auto" w:sz="8" w:space="0"/>
              <w:right w:val="single" w:color="auto" w:sz="8" w:space="0"/>
            </w:tcBorders>
            <w:tcMar>
              <w:top w:w="0" w:type="dxa"/>
              <w:left w:w="108" w:type="dxa"/>
              <w:bottom w:w="0" w:type="dxa"/>
              <w:right w:w="108" w:type="dxa"/>
            </w:tcMar>
            <w:vAlign w:val="center"/>
          </w:tcPr>
          <w:p>
            <w:pPr>
              <w:spacing w:line="300" w:lineRule="exact"/>
              <w:jc w:val="center"/>
            </w:pPr>
            <w:r>
              <w:rPr>
                <w:rFonts w:hint="eastAsia" w:ascii="宋体" w:hAnsi="宋体" w:eastAsia="宋体" w:cs="宋体"/>
                <w:kern w:val="0"/>
                <w:sz w:val="20"/>
                <w:szCs w:val="20"/>
              </w:rPr>
              <w:t>市市场监管局</w:t>
            </w:r>
          </w:p>
        </w:tc>
        <w:tc>
          <w:tcPr>
            <w:tcW w:w="1407"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58</w:t>
            </w:r>
          </w:p>
        </w:tc>
        <w:tc>
          <w:tcPr>
            <w:tcW w:w="2100"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基本医疗保险参保信息变更</w:t>
            </w:r>
          </w:p>
        </w:tc>
        <w:tc>
          <w:tcPr>
            <w:tcW w:w="3390"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申请人可异地申请变更基本医疗保险参保信息，不受参保地限制。</w:t>
            </w:r>
          </w:p>
        </w:tc>
        <w:tc>
          <w:tcPr>
            <w:tcW w:w="1482"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市医保局</w:t>
            </w:r>
          </w:p>
        </w:tc>
        <w:tc>
          <w:tcPr>
            <w:tcW w:w="1407"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市公安局、市民政局、</w:t>
            </w:r>
            <w:r>
              <w:rPr>
                <w:rFonts w:hint="eastAsia" w:ascii="宋体" w:hAnsi="宋体" w:eastAsia="宋体" w:cs="宋体"/>
                <w:kern w:val="0"/>
                <w:sz w:val="20"/>
                <w:szCs w:val="20"/>
                <w:lang w:eastAsia="zh-CN"/>
              </w:rPr>
              <w:t>市人力资源社会保障局</w:t>
            </w:r>
            <w:r>
              <w:rPr>
                <w:rFonts w:hint="eastAsia" w:ascii="宋体" w:hAnsi="宋体" w:eastAsia="宋体" w:cs="宋体"/>
                <w:kern w:val="0"/>
                <w:sz w:val="20"/>
                <w:szCs w:val="20"/>
              </w:rPr>
              <w:t>、市税务局</w:t>
            </w: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59</w:t>
            </w:r>
          </w:p>
        </w:tc>
        <w:tc>
          <w:tcPr>
            <w:tcW w:w="2100"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城乡居民基本医疗保险参保登记</w:t>
            </w:r>
          </w:p>
        </w:tc>
        <w:tc>
          <w:tcPr>
            <w:tcW w:w="3390"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申请人可异地申请城乡居民基本医疗保险参保登记，不受参保地限制。</w:t>
            </w:r>
          </w:p>
        </w:tc>
        <w:tc>
          <w:tcPr>
            <w:tcW w:w="1482" w:type="dxa"/>
            <w:tcBorders>
              <w:top w:val="nil"/>
              <w:left w:val="nil"/>
              <w:bottom w:val="single" w:color="auto" w:sz="4" w:space="0"/>
              <w:right w:val="single" w:color="auto" w:sz="8" w:space="0"/>
            </w:tcBorders>
            <w:tcMar>
              <w:top w:w="0" w:type="dxa"/>
              <w:left w:w="108" w:type="dxa"/>
              <w:bottom w:w="0" w:type="dxa"/>
              <w:right w:w="108" w:type="dxa"/>
            </w:tcMar>
            <w:vAlign w:val="center"/>
          </w:tcPr>
          <w:p>
            <w:pPr>
              <w:spacing w:line="300" w:lineRule="exact"/>
              <w:jc w:val="center"/>
            </w:pPr>
            <w:r>
              <w:rPr>
                <w:rFonts w:hint="eastAsia" w:ascii="宋体" w:hAnsi="宋体" w:eastAsia="宋体" w:cs="宋体"/>
                <w:kern w:val="0"/>
                <w:sz w:val="20"/>
                <w:szCs w:val="20"/>
              </w:rPr>
              <w:t>市医保局</w:t>
            </w:r>
          </w:p>
        </w:tc>
        <w:tc>
          <w:tcPr>
            <w:tcW w:w="1407"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市公安局、市民政局、</w:t>
            </w:r>
            <w:r>
              <w:rPr>
                <w:rFonts w:hint="eastAsia" w:ascii="宋体" w:hAnsi="宋体" w:eastAsia="宋体" w:cs="宋体"/>
                <w:kern w:val="0"/>
                <w:sz w:val="20"/>
                <w:szCs w:val="20"/>
                <w:lang w:eastAsia="zh-CN"/>
              </w:rPr>
              <w:t>市人力资源社会保障局</w:t>
            </w:r>
            <w:r>
              <w:rPr>
                <w:rFonts w:hint="eastAsia" w:ascii="宋体" w:hAnsi="宋体" w:eastAsia="宋体" w:cs="宋体"/>
                <w:kern w:val="0"/>
                <w:sz w:val="20"/>
                <w:szCs w:val="20"/>
              </w:rPr>
              <w:t>、市税务局</w:t>
            </w: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60</w:t>
            </w:r>
          </w:p>
        </w:tc>
        <w:tc>
          <w:tcPr>
            <w:tcW w:w="2100"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基本医疗保险关系转移接续</w:t>
            </w:r>
          </w:p>
        </w:tc>
        <w:tc>
          <w:tcPr>
            <w:tcW w:w="3390"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申请人可在转入地申请，转入地与转出地经办机构协同办理基本医疗保险关系转移接续，申请人不再需要到转出地办理相关手续。</w:t>
            </w:r>
          </w:p>
        </w:tc>
        <w:tc>
          <w:tcPr>
            <w:tcW w:w="1482" w:type="dxa"/>
            <w:tcBorders>
              <w:top w:val="nil"/>
              <w:left w:val="nil"/>
              <w:bottom w:val="single" w:color="auto" w:sz="4" w:space="0"/>
              <w:right w:val="single" w:color="auto" w:sz="8" w:space="0"/>
            </w:tcBorders>
            <w:tcMar>
              <w:top w:w="0" w:type="dxa"/>
              <w:left w:w="108" w:type="dxa"/>
              <w:bottom w:w="0" w:type="dxa"/>
              <w:right w:w="108" w:type="dxa"/>
            </w:tcMar>
            <w:vAlign w:val="center"/>
          </w:tcPr>
          <w:p>
            <w:pPr>
              <w:spacing w:line="300" w:lineRule="exact"/>
              <w:jc w:val="center"/>
            </w:pPr>
            <w:r>
              <w:rPr>
                <w:rFonts w:hint="eastAsia" w:ascii="宋体" w:hAnsi="宋体" w:eastAsia="宋体" w:cs="宋体"/>
                <w:kern w:val="0"/>
                <w:sz w:val="20"/>
                <w:szCs w:val="20"/>
              </w:rPr>
              <w:t>市医保局</w:t>
            </w:r>
          </w:p>
        </w:tc>
        <w:tc>
          <w:tcPr>
            <w:tcW w:w="1407"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市公安局、</w:t>
            </w:r>
            <w:r>
              <w:rPr>
                <w:rFonts w:hint="eastAsia" w:ascii="宋体" w:hAnsi="宋体" w:eastAsia="宋体" w:cs="宋体"/>
                <w:kern w:val="0"/>
                <w:sz w:val="20"/>
                <w:szCs w:val="20"/>
                <w:lang w:eastAsia="zh-CN"/>
              </w:rPr>
              <w:t>市人力资源社会保障局</w:t>
            </w:r>
            <w:r>
              <w:rPr>
                <w:rFonts w:hint="eastAsia" w:ascii="宋体" w:hAnsi="宋体" w:eastAsia="宋体" w:cs="宋体"/>
                <w:kern w:val="0"/>
                <w:sz w:val="20"/>
                <w:szCs w:val="20"/>
              </w:rPr>
              <w:t>、市税务局</w:t>
            </w: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61</w:t>
            </w:r>
          </w:p>
        </w:tc>
        <w:tc>
          <w:tcPr>
            <w:tcW w:w="2100"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异地就医结算备案</w:t>
            </w:r>
          </w:p>
        </w:tc>
        <w:tc>
          <w:tcPr>
            <w:tcW w:w="3390"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申请人可跨省申请异地就医结算备案，不受参保地限制。</w:t>
            </w:r>
          </w:p>
        </w:tc>
        <w:tc>
          <w:tcPr>
            <w:tcW w:w="1482" w:type="dxa"/>
            <w:tcBorders>
              <w:top w:val="nil"/>
              <w:left w:val="nil"/>
              <w:bottom w:val="single" w:color="auto" w:sz="4" w:space="0"/>
              <w:right w:val="single" w:color="auto" w:sz="8" w:space="0"/>
            </w:tcBorders>
            <w:tcMar>
              <w:top w:w="0" w:type="dxa"/>
              <w:left w:w="108" w:type="dxa"/>
              <w:bottom w:w="0" w:type="dxa"/>
              <w:right w:w="108" w:type="dxa"/>
            </w:tcMar>
            <w:vAlign w:val="center"/>
          </w:tcPr>
          <w:p>
            <w:pPr>
              <w:spacing w:line="300" w:lineRule="exact"/>
              <w:jc w:val="center"/>
            </w:pPr>
            <w:r>
              <w:rPr>
                <w:rFonts w:hint="eastAsia" w:ascii="宋体" w:hAnsi="宋体" w:eastAsia="宋体" w:cs="宋体"/>
                <w:kern w:val="0"/>
                <w:sz w:val="20"/>
                <w:szCs w:val="20"/>
              </w:rPr>
              <w:t>市医保局</w:t>
            </w:r>
          </w:p>
        </w:tc>
        <w:tc>
          <w:tcPr>
            <w:tcW w:w="1407"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市公安局</w:t>
            </w: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62</w:t>
            </w:r>
          </w:p>
        </w:tc>
        <w:tc>
          <w:tcPr>
            <w:tcW w:w="2100"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门诊费用跨省直接结算</w:t>
            </w:r>
          </w:p>
        </w:tc>
        <w:tc>
          <w:tcPr>
            <w:tcW w:w="3390"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申请人在异地门诊就医时可凭社会保障卡、身份证或医保电子凭证直接结算医疗费用。</w:t>
            </w:r>
          </w:p>
        </w:tc>
        <w:tc>
          <w:tcPr>
            <w:tcW w:w="1482" w:type="dxa"/>
            <w:tcBorders>
              <w:top w:val="nil"/>
              <w:left w:val="nil"/>
              <w:bottom w:val="single" w:color="auto" w:sz="4" w:space="0"/>
              <w:right w:val="single" w:color="auto" w:sz="8" w:space="0"/>
            </w:tcBorders>
            <w:tcMar>
              <w:top w:w="0" w:type="dxa"/>
              <w:left w:w="108" w:type="dxa"/>
              <w:bottom w:w="0" w:type="dxa"/>
              <w:right w:w="108" w:type="dxa"/>
            </w:tcMar>
            <w:vAlign w:val="center"/>
          </w:tcPr>
          <w:p>
            <w:pPr>
              <w:spacing w:line="300" w:lineRule="exact"/>
              <w:jc w:val="center"/>
            </w:pPr>
            <w:r>
              <w:rPr>
                <w:rFonts w:hint="eastAsia" w:ascii="宋体" w:hAnsi="宋体" w:eastAsia="宋体" w:cs="宋体"/>
                <w:kern w:val="0"/>
                <w:sz w:val="20"/>
                <w:szCs w:val="20"/>
              </w:rPr>
              <w:t>市医保局</w:t>
            </w:r>
          </w:p>
        </w:tc>
        <w:tc>
          <w:tcPr>
            <w:tcW w:w="1407"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63</w:t>
            </w:r>
          </w:p>
        </w:tc>
        <w:tc>
          <w:tcPr>
            <w:tcW w:w="210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医保定点医疗机构基础信息变更</w:t>
            </w:r>
          </w:p>
        </w:tc>
        <w:tc>
          <w:tcPr>
            <w:tcW w:w="339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申请人可异地申请医保定点医疗机构基础信息变更，不受医保定点医疗机构所在地限制。</w:t>
            </w:r>
          </w:p>
        </w:tc>
        <w:tc>
          <w:tcPr>
            <w:tcW w:w="1482" w:type="dxa"/>
            <w:tcBorders>
              <w:top w:val="nil"/>
              <w:left w:val="nil"/>
              <w:bottom w:val="single" w:color="auto" w:sz="8" w:space="0"/>
              <w:right w:val="single" w:color="auto" w:sz="8" w:space="0"/>
            </w:tcBorders>
            <w:tcMar>
              <w:top w:w="0" w:type="dxa"/>
              <w:left w:w="108" w:type="dxa"/>
              <w:bottom w:w="0" w:type="dxa"/>
              <w:right w:w="108" w:type="dxa"/>
            </w:tcMar>
            <w:vAlign w:val="center"/>
          </w:tcPr>
          <w:p>
            <w:pPr>
              <w:spacing w:line="300" w:lineRule="exact"/>
              <w:jc w:val="center"/>
            </w:pPr>
            <w:r>
              <w:rPr>
                <w:rFonts w:hint="eastAsia" w:ascii="宋体" w:hAnsi="宋体" w:eastAsia="宋体" w:cs="宋体"/>
                <w:kern w:val="0"/>
                <w:sz w:val="20"/>
                <w:szCs w:val="20"/>
              </w:rPr>
              <w:t>市医保局</w:t>
            </w:r>
          </w:p>
        </w:tc>
        <w:tc>
          <w:tcPr>
            <w:tcW w:w="1407"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lang w:eastAsia="zh-CN"/>
              </w:rPr>
              <w:t>市卫生健康委</w:t>
            </w:r>
            <w:r>
              <w:rPr>
                <w:rFonts w:hint="eastAsia" w:ascii="宋体" w:hAnsi="宋体" w:eastAsia="宋体" w:cs="宋体"/>
                <w:kern w:val="0"/>
                <w:sz w:val="20"/>
                <w:szCs w:val="20"/>
              </w:rPr>
              <w:t>、市市场监管局</w:t>
            </w: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64</w:t>
            </w:r>
          </w:p>
        </w:tc>
        <w:tc>
          <w:tcPr>
            <w:tcW w:w="210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非《进出口野生动植物种商品目录》物种证明核发</w:t>
            </w:r>
          </w:p>
        </w:tc>
        <w:tc>
          <w:tcPr>
            <w:tcW w:w="339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申请人可异地申请非《进出口野生动植物种商品目录》物种证明核发，不受地域限制。</w:t>
            </w:r>
          </w:p>
        </w:tc>
        <w:tc>
          <w:tcPr>
            <w:tcW w:w="1482"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市林业局</w:t>
            </w:r>
          </w:p>
        </w:tc>
        <w:tc>
          <w:tcPr>
            <w:tcW w:w="1407"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p>
        </w:tc>
      </w:tr>
      <w:tr>
        <w:tblPrEx>
          <w:tblLayout w:type="fixed"/>
          <w:tblCellMar>
            <w:top w:w="0" w:type="dxa"/>
            <w:left w:w="0" w:type="dxa"/>
            <w:bottom w:w="0" w:type="dxa"/>
            <w:right w:w="0" w:type="dxa"/>
          </w:tblCellMar>
        </w:tblPrEx>
        <w:trPr>
          <w:jc w:val="center"/>
        </w:trPr>
        <w:tc>
          <w:tcPr>
            <w:tcW w:w="692" w:type="dxa"/>
            <w:tcBorders>
              <w:top w:val="single" w:color="auto" w:sz="4" w:space="0"/>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65</w:t>
            </w:r>
          </w:p>
        </w:tc>
        <w:tc>
          <w:tcPr>
            <w:tcW w:w="2100" w:type="dxa"/>
            <w:tcBorders>
              <w:top w:val="single" w:color="auto" w:sz="4" w:space="0"/>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经营邮政通信业务审批</w:t>
            </w:r>
          </w:p>
        </w:tc>
        <w:tc>
          <w:tcPr>
            <w:tcW w:w="3390" w:type="dxa"/>
            <w:tcBorders>
              <w:top w:val="single" w:color="auto" w:sz="4" w:space="0"/>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申请人可异地申请办理经营邮政通信业务审批，不受提交申请地点限制，不影响法定经营地域。</w:t>
            </w:r>
          </w:p>
        </w:tc>
        <w:tc>
          <w:tcPr>
            <w:tcW w:w="1482" w:type="dxa"/>
            <w:tcBorders>
              <w:top w:val="single" w:color="auto" w:sz="4" w:space="0"/>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市邮政管理局</w:t>
            </w:r>
          </w:p>
        </w:tc>
        <w:tc>
          <w:tcPr>
            <w:tcW w:w="1407" w:type="dxa"/>
            <w:tcBorders>
              <w:top w:val="single" w:color="auto" w:sz="4" w:space="0"/>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66</w:t>
            </w:r>
          </w:p>
        </w:tc>
        <w:tc>
          <w:tcPr>
            <w:tcW w:w="210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仿印邮票图案及其制品审批</w:t>
            </w:r>
          </w:p>
        </w:tc>
        <w:tc>
          <w:tcPr>
            <w:tcW w:w="339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申请人因工作需要，可异地申请办理仿印邮票图案及其制品审批，不受提交申请地点限制。</w:t>
            </w:r>
          </w:p>
        </w:tc>
        <w:tc>
          <w:tcPr>
            <w:tcW w:w="1482" w:type="dxa"/>
            <w:tcBorders>
              <w:top w:val="nil"/>
              <w:left w:val="nil"/>
              <w:bottom w:val="single" w:color="auto" w:sz="8" w:space="0"/>
              <w:right w:val="single" w:color="auto" w:sz="8" w:space="0"/>
            </w:tcBorders>
            <w:tcMar>
              <w:top w:w="0" w:type="dxa"/>
              <w:left w:w="108" w:type="dxa"/>
              <w:bottom w:w="0" w:type="dxa"/>
              <w:right w:w="108" w:type="dxa"/>
            </w:tcMar>
            <w:vAlign w:val="center"/>
          </w:tcPr>
          <w:p>
            <w:pPr>
              <w:spacing w:line="300" w:lineRule="exact"/>
              <w:jc w:val="center"/>
            </w:pPr>
            <w:r>
              <w:rPr>
                <w:rFonts w:hint="eastAsia" w:ascii="宋体" w:hAnsi="宋体" w:eastAsia="宋体" w:cs="宋体"/>
                <w:kern w:val="0"/>
                <w:sz w:val="20"/>
                <w:szCs w:val="20"/>
              </w:rPr>
              <w:t>市邮政管理局</w:t>
            </w:r>
          </w:p>
        </w:tc>
        <w:tc>
          <w:tcPr>
            <w:tcW w:w="1407"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67</w:t>
            </w:r>
          </w:p>
        </w:tc>
        <w:tc>
          <w:tcPr>
            <w:tcW w:w="210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申请停止使用邮资凭证审批</w:t>
            </w:r>
          </w:p>
        </w:tc>
        <w:tc>
          <w:tcPr>
            <w:tcW w:w="339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申请人可异地申请办理停止使用邮资凭证审批，不受提交申请地点限制。</w:t>
            </w:r>
          </w:p>
        </w:tc>
        <w:tc>
          <w:tcPr>
            <w:tcW w:w="1482" w:type="dxa"/>
            <w:tcBorders>
              <w:top w:val="nil"/>
              <w:left w:val="nil"/>
              <w:bottom w:val="single" w:color="auto" w:sz="8" w:space="0"/>
              <w:right w:val="single" w:color="auto" w:sz="8" w:space="0"/>
            </w:tcBorders>
            <w:tcMar>
              <w:top w:w="0" w:type="dxa"/>
              <w:left w:w="108" w:type="dxa"/>
              <w:bottom w:w="0" w:type="dxa"/>
              <w:right w:w="108" w:type="dxa"/>
            </w:tcMar>
            <w:vAlign w:val="center"/>
          </w:tcPr>
          <w:p>
            <w:pPr>
              <w:spacing w:line="300" w:lineRule="exact"/>
              <w:jc w:val="center"/>
            </w:pPr>
            <w:r>
              <w:rPr>
                <w:rFonts w:hint="eastAsia" w:ascii="宋体" w:hAnsi="宋体" w:eastAsia="宋体" w:cs="宋体"/>
                <w:kern w:val="0"/>
                <w:sz w:val="20"/>
                <w:szCs w:val="20"/>
              </w:rPr>
              <w:t>市邮政管理局</w:t>
            </w:r>
          </w:p>
        </w:tc>
        <w:tc>
          <w:tcPr>
            <w:tcW w:w="1407"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68</w:t>
            </w:r>
          </w:p>
        </w:tc>
        <w:tc>
          <w:tcPr>
            <w:tcW w:w="210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残疾人证新办</w:t>
            </w:r>
          </w:p>
        </w:tc>
        <w:tc>
          <w:tcPr>
            <w:tcW w:w="339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申请人可异地申请新办残疾人证，不受户籍地限制。</w:t>
            </w:r>
          </w:p>
        </w:tc>
        <w:tc>
          <w:tcPr>
            <w:tcW w:w="1482"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市残联</w:t>
            </w:r>
          </w:p>
        </w:tc>
        <w:tc>
          <w:tcPr>
            <w:tcW w:w="1407"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hint="eastAsia" w:ascii="宋体" w:hAnsi="宋体" w:eastAsia="宋体" w:cs="宋体"/>
                <w:kern w:val="0"/>
                <w:sz w:val="24"/>
                <w:szCs w:val="24"/>
                <w:lang w:eastAsia="zh-CN"/>
              </w:rPr>
            </w:pPr>
            <w:r>
              <w:rPr>
                <w:rFonts w:hint="eastAsia" w:ascii="宋体" w:hAnsi="宋体" w:eastAsia="宋体" w:cs="宋体"/>
                <w:kern w:val="0"/>
                <w:sz w:val="20"/>
                <w:szCs w:val="20"/>
              </w:rPr>
              <w:t>市公安局、</w:t>
            </w:r>
            <w:r>
              <w:rPr>
                <w:rFonts w:hint="eastAsia" w:ascii="宋体" w:hAnsi="宋体" w:eastAsia="宋体" w:cs="宋体"/>
                <w:kern w:val="0"/>
                <w:sz w:val="20"/>
                <w:szCs w:val="20"/>
                <w:lang w:eastAsia="zh-CN"/>
              </w:rPr>
              <w:t>市卫生健康委</w:t>
            </w: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69</w:t>
            </w:r>
          </w:p>
        </w:tc>
        <w:tc>
          <w:tcPr>
            <w:tcW w:w="210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残疾人证换领</w:t>
            </w:r>
          </w:p>
        </w:tc>
        <w:tc>
          <w:tcPr>
            <w:tcW w:w="339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申请人可异地申请换领残疾人证，不受户籍地限制。</w:t>
            </w:r>
          </w:p>
        </w:tc>
        <w:tc>
          <w:tcPr>
            <w:tcW w:w="1482" w:type="dxa"/>
            <w:tcBorders>
              <w:top w:val="nil"/>
              <w:left w:val="nil"/>
              <w:bottom w:val="single" w:color="auto" w:sz="8" w:space="0"/>
              <w:right w:val="single" w:color="auto" w:sz="8" w:space="0"/>
            </w:tcBorders>
            <w:tcMar>
              <w:top w:w="0" w:type="dxa"/>
              <w:left w:w="108" w:type="dxa"/>
              <w:bottom w:w="0" w:type="dxa"/>
              <w:right w:w="108" w:type="dxa"/>
            </w:tcMar>
            <w:vAlign w:val="center"/>
          </w:tcPr>
          <w:p>
            <w:pPr>
              <w:spacing w:line="300" w:lineRule="exact"/>
              <w:jc w:val="center"/>
            </w:pPr>
            <w:r>
              <w:rPr>
                <w:rFonts w:hint="eastAsia" w:ascii="宋体" w:hAnsi="宋体" w:eastAsia="宋体" w:cs="宋体"/>
                <w:kern w:val="0"/>
                <w:sz w:val="20"/>
                <w:szCs w:val="20"/>
              </w:rPr>
              <w:t>市残联</w:t>
            </w:r>
          </w:p>
        </w:tc>
        <w:tc>
          <w:tcPr>
            <w:tcW w:w="1407"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市公安局</w:t>
            </w: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70</w:t>
            </w:r>
          </w:p>
        </w:tc>
        <w:tc>
          <w:tcPr>
            <w:tcW w:w="210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残疾人证迁移</w:t>
            </w:r>
          </w:p>
        </w:tc>
        <w:tc>
          <w:tcPr>
            <w:tcW w:w="339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申请人可异地申请迁移残疾人证，不受户籍地限制。</w:t>
            </w:r>
          </w:p>
        </w:tc>
        <w:tc>
          <w:tcPr>
            <w:tcW w:w="1482" w:type="dxa"/>
            <w:tcBorders>
              <w:top w:val="nil"/>
              <w:left w:val="nil"/>
              <w:bottom w:val="single" w:color="auto" w:sz="8" w:space="0"/>
              <w:right w:val="single" w:color="auto" w:sz="8" w:space="0"/>
            </w:tcBorders>
            <w:tcMar>
              <w:top w:w="0" w:type="dxa"/>
              <w:left w:w="108" w:type="dxa"/>
              <w:bottom w:w="0" w:type="dxa"/>
              <w:right w:w="108" w:type="dxa"/>
            </w:tcMar>
            <w:vAlign w:val="center"/>
          </w:tcPr>
          <w:p>
            <w:pPr>
              <w:spacing w:line="300" w:lineRule="exact"/>
              <w:jc w:val="center"/>
            </w:pPr>
            <w:r>
              <w:rPr>
                <w:rFonts w:hint="eastAsia" w:ascii="宋体" w:hAnsi="宋体" w:eastAsia="宋体" w:cs="宋体"/>
                <w:kern w:val="0"/>
                <w:sz w:val="20"/>
                <w:szCs w:val="20"/>
              </w:rPr>
              <w:t>市残联</w:t>
            </w:r>
          </w:p>
        </w:tc>
        <w:tc>
          <w:tcPr>
            <w:tcW w:w="1407" w:type="dxa"/>
            <w:tcBorders>
              <w:top w:val="nil"/>
              <w:left w:val="nil"/>
              <w:bottom w:val="single" w:color="auto" w:sz="8" w:space="0"/>
              <w:right w:val="single" w:color="auto" w:sz="8" w:space="0"/>
            </w:tcBorders>
            <w:tcMar>
              <w:top w:w="0" w:type="dxa"/>
              <w:left w:w="108" w:type="dxa"/>
              <w:bottom w:w="0" w:type="dxa"/>
              <w:right w:w="108" w:type="dxa"/>
            </w:tcMar>
            <w:vAlign w:val="center"/>
          </w:tcPr>
          <w:p>
            <w:pPr>
              <w:spacing w:line="300" w:lineRule="exact"/>
              <w:jc w:val="center"/>
            </w:pPr>
            <w:r>
              <w:rPr>
                <w:rFonts w:hint="eastAsia" w:ascii="宋体" w:hAnsi="宋体" w:eastAsia="宋体" w:cs="宋体"/>
                <w:kern w:val="0"/>
                <w:sz w:val="20"/>
                <w:szCs w:val="20"/>
              </w:rPr>
              <w:t>市公安局</w:t>
            </w: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71</w:t>
            </w:r>
          </w:p>
        </w:tc>
        <w:tc>
          <w:tcPr>
            <w:tcW w:w="210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残疾人证挂失补办</w:t>
            </w:r>
          </w:p>
        </w:tc>
        <w:tc>
          <w:tcPr>
            <w:tcW w:w="339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申请人可异地申请挂失补办残疾人证，不受户籍地限制。</w:t>
            </w:r>
          </w:p>
        </w:tc>
        <w:tc>
          <w:tcPr>
            <w:tcW w:w="1482" w:type="dxa"/>
            <w:tcBorders>
              <w:top w:val="nil"/>
              <w:left w:val="nil"/>
              <w:bottom w:val="single" w:color="auto" w:sz="8" w:space="0"/>
              <w:right w:val="single" w:color="auto" w:sz="8" w:space="0"/>
            </w:tcBorders>
            <w:tcMar>
              <w:top w:w="0" w:type="dxa"/>
              <w:left w:w="108" w:type="dxa"/>
              <w:bottom w:w="0" w:type="dxa"/>
              <w:right w:w="108" w:type="dxa"/>
            </w:tcMar>
            <w:vAlign w:val="center"/>
          </w:tcPr>
          <w:p>
            <w:pPr>
              <w:spacing w:line="300" w:lineRule="exact"/>
              <w:jc w:val="center"/>
            </w:pPr>
            <w:r>
              <w:rPr>
                <w:rFonts w:hint="eastAsia" w:ascii="宋体" w:hAnsi="宋体" w:eastAsia="宋体" w:cs="宋体"/>
                <w:kern w:val="0"/>
                <w:sz w:val="20"/>
                <w:szCs w:val="20"/>
              </w:rPr>
              <w:t>市残联</w:t>
            </w:r>
          </w:p>
        </w:tc>
        <w:tc>
          <w:tcPr>
            <w:tcW w:w="1407" w:type="dxa"/>
            <w:tcBorders>
              <w:top w:val="nil"/>
              <w:left w:val="nil"/>
              <w:bottom w:val="single" w:color="auto" w:sz="8" w:space="0"/>
              <w:right w:val="single" w:color="auto" w:sz="8" w:space="0"/>
            </w:tcBorders>
            <w:tcMar>
              <w:top w:w="0" w:type="dxa"/>
              <w:left w:w="108" w:type="dxa"/>
              <w:bottom w:w="0" w:type="dxa"/>
              <w:right w:w="108" w:type="dxa"/>
            </w:tcMar>
            <w:vAlign w:val="center"/>
          </w:tcPr>
          <w:p>
            <w:pPr>
              <w:spacing w:line="300" w:lineRule="exact"/>
              <w:jc w:val="center"/>
            </w:pPr>
            <w:r>
              <w:rPr>
                <w:rFonts w:hint="eastAsia" w:ascii="宋体" w:hAnsi="宋体" w:eastAsia="宋体" w:cs="宋体"/>
                <w:kern w:val="0"/>
                <w:sz w:val="20"/>
                <w:szCs w:val="20"/>
              </w:rPr>
              <w:t>市公安局</w:t>
            </w: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72</w:t>
            </w:r>
          </w:p>
        </w:tc>
        <w:tc>
          <w:tcPr>
            <w:tcW w:w="2100"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残疾人证注销</w:t>
            </w:r>
          </w:p>
        </w:tc>
        <w:tc>
          <w:tcPr>
            <w:tcW w:w="3390"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申请人可异地申请注销残疾人证，不受户籍地限制。</w:t>
            </w:r>
          </w:p>
        </w:tc>
        <w:tc>
          <w:tcPr>
            <w:tcW w:w="1482" w:type="dxa"/>
            <w:tcBorders>
              <w:top w:val="nil"/>
              <w:left w:val="nil"/>
              <w:bottom w:val="single" w:color="auto" w:sz="4" w:space="0"/>
              <w:right w:val="single" w:color="auto" w:sz="8" w:space="0"/>
            </w:tcBorders>
            <w:tcMar>
              <w:top w:w="0" w:type="dxa"/>
              <w:left w:w="108" w:type="dxa"/>
              <w:bottom w:w="0" w:type="dxa"/>
              <w:right w:w="108" w:type="dxa"/>
            </w:tcMar>
            <w:vAlign w:val="center"/>
          </w:tcPr>
          <w:p>
            <w:pPr>
              <w:spacing w:line="300" w:lineRule="exact"/>
              <w:jc w:val="center"/>
            </w:pPr>
            <w:r>
              <w:rPr>
                <w:rFonts w:hint="eastAsia" w:ascii="宋体" w:hAnsi="宋体" w:eastAsia="宋体" w:cs="宋体"/>
                <w:kern w:val="0"/>
                <w:sz w:val="20"/>
                <w:szCs w:val="20"/>
              </w:rPr>
              <w:t>市残联</w:t>
            </w:r>
          </w:p>
        </w:tc>
        <w:tc>
          <w:tcPr>
            <w:tcW w:w="1407" w:type="dxa"/>
            <w:tcBorders>
              <w:top w:val="nil"/>
              <w:left w:val="nil"/>
              <w:bottom w:val="single" w:color="auto" w:sz="4" w:space="0"/>
              <w:right w:val="single" w:color="auto" w:sz="8" w:space="0"/>
            </w:tcBorders>
            <w:tcMar>
              <w:top w:w="0" w:type="dxa"/>
              <w:left w:w="108" w:type="dxa"/>
              <w:bottom w:w="0" w:type="dxa"/>
              <w:right w:w="108" w:type="dxa"/>
            </w:tcMar>
            <w:vAlign w:val="center"/>
          </w:tcPr>
          <w:p>
            <w:pPr>
              <w:spacing w:line="300" w:lineRule="exact"/>
              <w:jc w:val="center"/>
            </w:pPr>
            <w:r>
              <w:rPr>
                <w:rFonts w:hint="eastAsia" w:ascii="宋体" w:hAnsi="宋体" w:eastAsia="宋体" w:cs="宋体"/>
                <w:kern w:val="0"/>
                <w:sz w:val="20"/>
                <w:szCs w:val="20"/>
              </w:rPr>
              <w:t>市公安局</w:t>
            </w: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73</w:t>
            </w:r>
          </w:p>
        </w:tc>
        <w:tc>
          <w:tcPr>
            <w:tcW w:w="2100"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残疾类别</w:t>
            </w:r>
            <w:r>
              <w:rPr>
                <w:rFonts w:hint="eastAsia" w:ascii="Calibri" w:hAnsi="Calibri" w:eastAsia="宋体" w:cs="Calibri"/>
                <w:kern w:val="0"/>
                <w:sz w:val="20"/>
                <w:szCs w:val="20"/>
              </w:rPr>
              <w:t>/</w:t>
            </w:r>
            <w:r>
              <w:rPr>
                <w:rFonts w:hint="eastAsia" w:ascii="宋体" w:hAnsi="宋体" w:eastAsia="宋体" w:cs="宋体"/>
                <w:kern w:val="0"/>
                <w:sz w:val="20"/>
                <w:szCs w:val="20"/>
              </w:rPr>
              <w:t>等级变更</w:t>
            </w:r>
          </w:p>
        </w:tc>
        <w:tc>
          <w:tcPr>
            <w:tcW w:w="3390"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申请人可异地申请变更残疾类别</w:t>
            </w:r>
            <w:r>
              <w:rPr>
                <w:rFonts w:hint="eastAsia" w:ascii="Calibri" w:hAnsi="Calibri" w:eastAsia="宋体" w:cs="Calibri"/>
                <w:kern w:val="0"/>
                <w:sz w:val="20"/>
                <w:szCs w:val="20"/>
              </w:rPr>
              <w:t>/</w:t>
            </w:r>
            <w:r>
              <w:rPr>
                <w:rFonts w:hint="eastAsia" w:ascii="宋体" w:hAnsi="宋体" w:eastAsia="宋体" w:cs="宋体"/>
                <w:kern w:val="0"/>
                <w:sz w:val="20"/>
                <w:szCs w:val="20"/>
              </w:rPr>
              <w:t>等级，不受户籍地限制。</w:t>
            </w:r>
          </w:p>
        </w:tc>
        <w:tc>
          <w:tcPr>
            <w:tcW w:w="1482" w:type="dxa"/>
            <w:tcBorders>
              <w:top w:val="nil"/>
              <w:left w:val="nil"/>
              <w:bottom w:val="single" w:color="auto" w:sz="4" w:space="0"/>
              <w:right w:val="single" w:color="auto" w:sz="8" w:space="0"/>
            </w:tcBorders>
            <w:tcMar>
              <w:top w:w="0" w:type="dxa"/>
              <w:left w:w="108" w:type="dxa"/>
              <w:bottom w:w="0" w:type="dxa"/>
              <w:right w:w="108" w:type="dxa"/>
            </w:tcMar>
            <w:vAlign w:val="center"/>
          </w:tcPr>
          <w:p>
            <w:pPr>
              <w:spacing w:line="300" w:lineRule="exact"/>
              <w:jc w:val="center"/>
            </w:pPr>
            <w:r>
              <w:rPr>
                <w:rFonts w:hint="eastAsia" w:ascii="宋体" w:hAnsi="宋体" w:eastAsia="宋体" w:cs="宋体"/>
                <w:kern w:val="0"/>
                <w:sz w:val="20"/>
                <w:szCs w:val="20"/>
              </w:rPr>
              <w:t>市残联</w:t>
            </w:r>
          </w:p>
        </w:tc>
        <w:tc>
          <w:tcPr>
            <w:tcW w:w="1407"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center"/>
              <w:rPr>
                <w:rFonts w:hint="eastAsia" w:ascii="宋体" w:hAnsi="宋体" w:eastAsia="宋体" w:cs="宋体"/>
                <w:kern w:val="0"/>
                <w:sz w:val="24"/>
                <w:szCs w:val="24"/>
                <w:lang w:eastAsia="zh-CN"/>
              </w:rPr>
            </w:pPr>
            <w:r>
              <w:rPr>
                <w:rFonts w:hint="eastAsia" w:ascii="宋体" w:hAnsi="宋体" w:eastAsia="宋体" w:cs="宋体"/>
                <w:kern w:val="0"/>
                <w:sz w:val="20"/>
                <w:szCs w:val="20"/>
              </w:rPr>
              <w:t>市公安局、</w:t>
            </w:r>
            <w:r>
              <w:rPr>
                <w:rFonts w:hint="eastAsia" w:ascii="宋体" w:hAnsi="宋体" w:eastAsia="宋体" w:cs="宋体"/>
                <w:kern w:val="0"/>
                <w:sz w:val="20"/>
                <w:szCs w:val="20"/>
                <w:lang w:eastAsia="zh-CN"/>
              </w:rPr>
              <w:t>市卫生健康委</w:t>
            </w:r>
          </w:p>
        </w:tc>
      </w:tr>
      <w:tr>
        <w:tblPrEx>
          <w:tblLayout w:type="fixed"/>
          <w:tblCellMar>
            <w:top w:w="0" w:type="dxa"/>
            <w:left w:w="0" w:type="dxa"/>
            <w:bottom w:w="0" w:type="dxa"/>
            <w:right w:w="0" w:type="dxa"/>
          </w:tblCellMar>
        </w:tblPrEx>
        <w:trPr>
          <w:jc w:val="center"/>
        </w:trPr>
        <w:tc>
          <w:tcPr>
            <w:tcW w:w="69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74</w:t>
            </w:r>
          </w:p>
        </w:tc>
        <w:tc>
          <w:tcPr>
            <w:tcW w:w="2100"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全国残疾人按比例就业情况联网认证</w:t>
            </w:r>
          </w:p>
        </w:tc>
        <w:tc>
          <w:tcPr>
            <w:tcW w:w="3390"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申请人可异地申请“安排残疾人就业比例”认证，不受地域限制。</w:t>
            </w:r>
          </w:p>
        </w:tc>
        <w:tc>
          <w:tcPr>
            <w:tcW w:w="1482"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rPr>
              <w:t>市残联</w:t>
            </w:r>
          </w:p>
        </w:tc>
        <w:tc>
          <w:tcPr>
            <w:tcW w:w="1407"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300" w:lineRule="exact"/>
              <w:jc w:val="center"/>
              <w:rPr>
                <w:rFonts w:ascii="宋体" w:hAnsi="宋体" w:eastAsia="宋体" w:cs="宋体"/>
                <w:kern w:val="0"/>
                <w:sz w:val="24"/>
                <w:szCs w:val="24"/>
              </w:rPr>
            </w:pPr>
            <w:r>
              <w:rPr>
                <w:rFonts w:hint="eastAsia" w:ascii="宋体" w:hAnsi="宋体" w:eastAsia="宋体" w:cs="宋体"/>
                <w:kern w:val="0"/>
                <w:sz w:val="20"/>
                <w:szCs w:val="20"/>
                <w:lang w:eastAsia="zh-CN"/>
              </w:rPr>
              <w:t>市人力资源社会保障局</w:t>
            </w:r>
            <w:r>
              <w:rPr>
                <w:rFonts w:hint="eastAsia" w:ascii="宋体" w:hAnsi="宋体" w:eastAsia="宋体" w:cs="宋体"/>
                <w:kern w:val="0"/>
                <w:sz w:val="20"/>
                <w:szCs w:val="20"/>
              </w:rPr>
              <w:t>、市税务局、市医保局</w:t>
            </w:r>
          </w:p>
        </w:tc>
      </w:tr>
    </w:tbl>
    <w:p>
      <w:pPr>
        <w:spacing w:line="300" w:lineRule="exact"/>
      </w:pPr>
    </w:p>
    <w:p>
      <w:pPr>
        <w:spacing w:line="300" w:lineRule="exact"/>
      </w:pPr>
    </w:p>
    <w:p>
      <w:pPr>
        <w:spacing w:line="300" w:lineRule="exact"/>
      </w:pPr>
    </w:p>
    <w:p>
      <w:pPr>
        <w:spacing w:line="300" w:lineRule="exact"/>
      </w:pPr>
    </w:p>
    <w:p>
      <w:pPr>
        <w:spacing w:line="300" w:lineRule="exact"/>
      </w:pPr>
    </w:p>
    <w:p>
      <w:pPr>
        <w:spacing w:line="300" w:lineRule="exact"/>
      </w:pPr>
    </w:p>
    <w:p>
      <w:pPr>
        <w:spacing w:line="300" w:lineRule="exact"/>
      </w:pPr>
    </w:p>
    <w:p>
      <w:pPr>
        <w:spacing w:line="300" w:lineRule="exact"/>
      </w:pPr>
    </w:p>
    <w:p>
      <w:pPr>
        <w:spacing w:line="300" w:lineRule="exact"/>
      </w:pPr>
    </w:p>
    <w:p>
      <w:pPr>
        <w:spacing w:line="300" w:lineRule="exact"/>
      </w:pPr>
    </w:p>
    <w:p>
      <w:pPr>
        <w:spacing w:line="300" w:lineRule="exact"/>
      </w:pPr>
    </w:p>
    <w:p>
      <w:pPr>
        <w:widowControl/>
        <w:rPr>
          <w:rFonts w:hint="eastAsia" w:ascii="黑体" w:hAnsi="黑体" w:eastAsia="黑体" w:cs="黑体"/>
          <w:kern w:val="0"/>
          <w:sz w:val="32"/>
          <w:szCs w:val="32"/>
        </w:rPr>
      </w:pPr>
    </w:p>
    <w:p>
      <w:pPr>
        <w:widowControl/>
        <w:rPr>
          <w:rFonts w:hint="eastAsia" w:ascii="黑体" w:hAnsi="黑体" w:eastAsia="黑体" w:cs="黑体"/>
          <w:kern w:val="0"/>
          <w:sz w:val="32"/>
          <w:szCs w:val="32"/>
        </w:rPr>
      </w:pPr>
    </w:p>
    <w:p>
      <w:pPr>
        <w:widowControl/>
        <w:rPr>
          <w:rFonts w:hint="eastAsia" w:ascii="黑体" w:hAnsi="黑体" w:eastAsia="黑体" w:cs="黑体"/>
          <w:kern w:val="0"/>
          <w:sz w:val="32"/>
          <w:szCs w:val="32"/>
        </w:rPr>
      </w:pPr>
    </w:p>
    <w:p>
      <w:pPr>
        <w:widowControl/>
        <w:rPr>
          <w:rFonts w:hint="eastAsia" w:ascii="黑体" w:hAnsi="黑体" w:eastAsia="黑体" w:cs="黑体"/>
          <w:kern w:val="0"/>
          <w:sz w:val="32"/>
          <w:szCs w:val="32"/>
        </w:rPr>
      </w:pPr>
    </w:p>
    <w:p>
      <w:pPr>
        <w:widowControl/>
        <w:rPr>
          <w:rFonts w:hint="eastAsia" w:ascii="黑体" w:hAnsi="黑体" w:eastAsia="黑体" w:cs="黑体"/>
          <w:kern w:val="0"/>
          <w:sz w:val="32"/>
          <w:szCs w:val="32"/>
        </w:rPr>
      </w:pPr>
    </w:p>
    <w:p>
      <w:pPr>
        <w:widowControl/>
        <w:rPr>
          <w:rFonts w:hint="eastAsia" w:ascii="黑体" w:hAnsi="黑体" w:eastAsia="黑体" w:cs="黑体"/>
          <w:kern w:val="0"/>
          <w:sz w:val="32"/>
          <w:szCs w:val="32"/>
        </w:rPr>
      </w:pPr>
    </w:p>
    <w:p>
      <w:pPr>
        <w:widowControl/>
        <w:rPr>
          <w:rFonts w:hint="eastAsia" w:ascii="黑体" w:hAnsi="黑体" w:eastAsia="黑体" w:cs="黑体"/>
          <w:kern w:val="0"/>
          <w:sz w:val="32"/>
          <w:szCs w:val="32"/>
        </w:rPr>
      </w:pPr>
    </w:p>
    <w:p>
      <w:pPr>
        <w:widowControl/>
        <w:rPr>
          <w:rFonts w:hint="eastAsia" w:ascii="黑体" w:hAnsi="黑体" w:eastAsia="黑体" w:cs="黑体"/>
          <w:kern w:val="0"/>
          <w:sz w:val="32"/>
          <w:szCs w:val="32"/>
        </w:rPr>
      </w:pPr>
    </w:p>
    <w:p>
      <w:pPr>
        <w:widowControl/>
        <w:rPr>
          <w:rFonts w:ascii="黑体" w:hAnsi="黑体" w:eastAsia="黑体" w:cs="黑体"/>
          <w:kern w:val="0"/>
          <w:sz w:val="32"/>
          <w:szCs w:val="32"/>
        </w:rPr>
      </w:pPr>
      <w:r>
        <w:rPr>
          <w:rFonts w:hint="eastAsia" w:ascii="黑体" w:hAnsi="黑体" w:eastAsia="黑体" w:cs="黑体"/>
          <w:kern w:val="0"/>
          <w:sz w:val="32"/>
          <w:szCs w:val="32"/>
        </w:rPr>
        <w:t>三、2021年以后实现“跨省通办”的事项（8项）</w:t>
      </w:r>
    </w:p>
    <w:tbl>
      <w:tblPr>
        <w:tblStyle w:val="7"/>
        <w:tblW w:w="9071" w:type="dxa"/>
        <w:jc w:val="center"/>
        <w:tblInd w:w="0" w:type="dxa"/>
        <w:tblLayout w:type="fixed"/>
        <w:tblCellMar>
          <w:top w:w="0" w:type="dxa"/>
          <w:left w:w="0" w:type="dxa"/>
          <w:bottom w:w="0" w:type="dxa"/>
          <w:right w:w="0" w:type="dxa"/>
        </w:tblCellMar>
      </w:tblPr>
      <w:tblGrid>
        <w:gridCol w:w="779"/>
        <w:gridCol w:w="2160"/>
        <w:gridCol w:w="3375"/>
        <w:gridCol w:w="1350"/>
        <w:gridCol w:w="1407"/>
      </w:tblGrid>
      <w:tr>
        <w:tblPrEx>
          <w:tblLayout w:type="fixed"/>
          <w:tblCellMar>
            <w:top w:w="0" w:type="dxa"/>
            <w:left w:w="0" w:type="dxa"/>
            <w:bottom w:w="0" w:type="dxa"/>
            <w:right w:w="0" w:type="dxa"/>
          </w:tblCellMar>
        </w:tblPrEx>
        <w:trPr>
          <w:cantSplit/>
          <w:trHeight w:val="629" w:hRule="atLeast"/>
          <w:tblHeader/>
          <w:jc w:val="center"/>
        </w:trPr>
        <w:tc>
          <w:tcPr>
            <w:tcW w:w="779"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260" w:lineRule="exact"/>
              <w:jc w:val="center"/>
              <w:rPr>
                <w:rFonts w:ascii="宋体" w:hAnsi="宋体" w:eastAsia="宋体" w:cs="宋体"/>
                <w:kern w:val="0"/>
                <w:sz w:val="24"/>
                <w:szCs w:val="24"/>
              </w:rPr>
            </w:pPr>
            <w:r>
              <w:rPr>
                <w:rFonts w:hint="eastAsia" w:ascii="宋体" w:hAnsi="宋体" w:eastAsia="宋体" w:cs="宋体"/>
                <w:b/>
                <w:bCs/>
                <w:kern w:val="0"/>
                <w:sz w:val="20"/>
                <w:szCs w:val="20"/>
              </w:rPr>
              <w:t>序号</w:t>
            </w:r>
          </w:p>
        </w:tc>
        <w:tc>
          <w:tcPr>
            <w:tcW w:w="216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spacing w:line="260" w:lineRule="exact"/>
              <w:jc w:val="center"/>
              <w:rPr>
                <w:rFonts w:ascii="宋体" w:hAnsi="宋体" w:eastAsia="宋体" w:cs="宋体"/>
                <w:kern w:val="0"/>
                <w:sz w:val="24"/>
                <w:szCs w:val="24"/>
              </w:rPr>
            </w:pPr>
            <w:r>
              <w:rPr>
                <w:rFonts w:hint="eastAsia" w:ascii="宋体" w:hAnsi="宋体" w:eastAsia="宋体" w:cs="宋体"/>
                <w:b/>
                <w:bCs/>
                <w:kern w:val="0"/>
                <w:sz w:val="20"/>
                <w:szCs w:val="20"/>
              </w:rPr>
              <w:t>“跨省通办”事项</w:t>
            </w:r>
          </w:p>
        </w:tc>
        <w:tc>
          <w:tcPr>
            <w:tcW w:w="3375"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spacing w:line="260" w:lineRule="exact"/>
              <w:jc w:val="center"/>
              <w:rPr>
                <w:rFonts w:ascii="宋体" w:hAnsi="宋体" w:eastAsia="宋体" w:cs="宋体"/>
                <w:kern w:val="0"/>
                <w:sz w:val="24"/>
                <w:szCs w:val="24"/>
              </w:rPr>
            </w:pPr>
            <w:r>
              <w:rPr>
                <w:rFonts w:hint="eastAsia" w:ascii="宋体" w:hAnsi="宋体" w:eastAsia="宋体" w:cs="宋体"/>
                <w:b/>
                <w:bCs/>
                <w:kern w:val="0"/>
                <w:sz w:val="20"/>
                <w:szCs w:val="20"/>
              </w:rPr>
              <w:t>应用场景</w:t>
            </w:r>
          </w:p>
        </w:tc>
        <w:tc>
          <w:tcPr>
            <w:tcW w:w="135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spacing w:line="260" w:lineRule="exact"/>
              <w:jc w:val="center"/>
              <w:rPr>
                <w:rFonts w:ascii="宋体" w:hAnsi="宋体" w:eastAsia="宋体" w:cs="宋体"/>
                <w:kern w:val="0"/>
                <w:sz w:val="24"/>
                <w:szCs w:val="24"/>
              </w:rPr>
            </w:pPr>
            <w:r>
              <w:rPr>
                <w:rFonts w:hint="eastAsia" w:ascii="宋体" w:hAnsi="宋体" w:eastAsia="宋体" w:cs="宋体"/>
                <w:b/>
                <w:bCs/>
                <w:kern w:val="0"/>
                <w:sz w:val="20"/>
                <w:szCs w:val="20"/>
              </w:rPr>
              <w:t>牵头单位</w:t>
            </w:r>
          </w:p>
        </w:tc>
        <w:tc>
          <w:tcPr>
            <w:tcW w:w="1407"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spacing w:line="260" w:lineRule="exact"/>
              <w:jc w:val="center"/>
              <w:rPr>
                <w:rFonts w:ascii="宋体" w:hAnsi="宋体" w:eastAsia="宋体" w:cs="宋体"/>
                <w:kern w:val="0"/>
                <w:sz w:val="24"/>
                <w:szCs w:val="24"/>
              </w:rPr>
            </w:pPr>
            <w:r>
              <w:rPr>
                <w:rFonts w:hint="eastAsia" w:ascii="宋体" w:hAnsi="宋体" w:eastAsia="宋体" w:cs="宋体"/>
                <w:b/>
                <w:bCs/>
                <w:kern w:val="0"/>
                <w:sz w:val="20"/>
                <w:szCs w:val="20"/>
              </w:rPr>
              <w:t>完成时限</w:t>
            </w:r>
          </w:p>
        </w:tc>
      </w:tr>
      <w:tr>
        <w:tblPrEx>
          <w:tblLayout w:type="fixed"/>
          <w:tblCellMar>
            <w:top w:w="0" w:type="dxa"/>
            <w:left w:w="0" w:type="dxa"/>
            <w:bottom w:w="0" w:type="dxa"/>
            <w:right w:w="0" w:type="dxa"/>
          </w:tblCellMar>
        </w:tblPrEx>
        <w:trPr>
          <w:trHeight w:val="1985" w:hRule="atLeast"/>
          <w:jc w:val="center"/>
        </w:trPr>
        <w:tc>
          <w:tcPr>
            <w:tcW w:w="779"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260" w:lineRule="exact"/>
              <w:jc w:val="center"/>
              <w:rPr>
                <w:rFonts w:ascii="宋体" w:hAnsi="宋体" w:eastAsia="宋体" w:cs="宋体"/>
                <w:kern w:val="0"/>
                <w:sz w:val="24"/>
                <w:szCs w:val="24"/>
              </w:rPr>
            </w:pPr>
            <w:r>
              <w:rPr>
                <w:rFonts w:hint="eastAsia" w:ascii="宋体" w:hAnsi="宋体" w:eastAsia="宋体" w:cs="宋体"/>
                <w:kern w:val="0"/>
                <w:sz w:val="20"/>
                <w:szCs w:val="20"/>
              </w:rPr>
              <w:t>1</w:t>
            </w:r>
          </w:p>
        </w:tc>
        <w:tc>
          <w:tcPr>
            <w:tcW w:w="216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260" w:lineRule="exact"/>
              <w:jc w:val="left"/>
              <w:rPr>
                <w:rFonts w:ascii="宋体" w:hAnsi="宋体" w:eastAsia="宋体" w:cs="宋体"/>
                <w:kern w:val="0"/>
                <w:sz w:val="24"/>
                <w:szCs w:val="24"/>
              </w:rPr>
            </w:pPr>
            <w:r>
              <w:rPr>
                <w:rFonts w:hint="eastAsia" w:ascii="宋体" w:hAnsi="宋体" w:eastAsia="宋体" w:cs="宋体"/>
                <w:kern w:val="0"/>
                <w:sz w:val="20"/>
                <w:szCs w:val="20"/>
              </w:rPr>
              <w:t>新生儿入户</w:t>
            </w:r>
          </w:p>
        </w:tc>
        <w:tc>
          <w:tcPr>
            <w:tcW w:w="3375"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26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申请人可异地向新生儿（其父母为境内人士，父母同民族，婚内、境内生育小孩，父母非集体户，且随父亲或母亲报出生）出生地公安部门申请办理新生儿入户，不受父母户籍地限制。</w:t>
            </w:r>
          </w:p>
        </w:tc>
        <w:tc>
          <w:tcPr>
            <w:tcW w:w="135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260" w:lineRule="exact"/>
              <w:jc w:val="center"/>
              <w:rPr>
                <w:rFonts w:ascii="宋体" w:hAnsi="宋体" w:eastAsia="宋体" w:cs="宋体"/>
                <w:kern w:val="0"/>
                <w:sz w:val="24"/>
                <w:szCs w:val="24"/>
              </w:rPr>
            </w:pPr>
            <w:r>
              <w:rPr>
                <w:rFonts w:hint="eastAsia" w:ascii="宋体" w:hAnsi="宋体" w:eastAsia="宋体" w:cs="宋体"/>
                <w:kern w:val="0"/>
                <w:sz w:val="20"/>
                <w:szCs w:val="20"/>
              </w:rPr>
              <w:t>市公安局</w:t>
            </w:r>
          </w:p>
        </w:tc>
        <w:tc>
          <w:tcPr>
            <w:tcW w:w="1407"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260" w:lineRule="exact"/>
              <w:jc w:val="left"/>
              <w:rPr>
                <w:rFonts w:ascii="宋体" w:hAnsi="宋体" w:eastAsia="宋体" w:cs="宋体"/>
                <w:kern w:val="0"/>
                <w:sz w:val="24"/>
                <w:szCs w:val="24"/>
              </w:rPr>
            </w:pPr>
            <w:r>
              <w:rPr>
                <w:rFonts w:hint="eastAsia" w:ascii="宋体" w:hAnsi="宋体" w:eastAsia="宋体" w:cs="宋体"/>
                <w:kern w:val="0"/>
                <w:sz w:val="20"/>
                <w:szCs w:val="20"/>
              </w:rPr>
              <w:t>2021年在长三角等地区开展“跨省通办”试点，在总结试点经验基础上逐步推开</w:t>
            </w:r>
          </w:p>
        </w:tc>
      </w:tr>
      <w:tr>
        <w:tblPrEx>
          <w:tblLayout w:type="fixed"/>
          <w:tblCellMar>
            <w:top w:w="0" w:type="dxa"/>
            <w:left w:w="0" w:type="dxa"/>
            <w:bottom w:w="0" w:type="dxa"/>
            <w:right w:w="0" w:type="dxa"/>
          </w:tblCellMar>
        </w:tblPrEx>
        <w:trPr>
          <w:trHeight w:val="1895" w:hRule="atLeast"/>
          <w:jc w:val="center"/>
        </w:trPr>
        <w:tc>
          <w:tcPr>
            <w:tcW w:w="779"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260" w:lineRule="exact"/>
              <w:jc w:val="center"/>
              <w:rPr>
                <w:rFonts w:ascii="宋体" w:hAnsi="宋体" w:eastAsia="宋体" w:cs="宋体"/>
                <w:kern w:val="0"/>
                <w:sz w:val="24"/>
                <w:szCs w:val="24"/>
              </w:rPr>
            </w:pPr>
            <w:r>
              <w:rPr>
                <w:rFonts w:hint="eastAsia" w:ascii="宋体" w:hAnsi="宋体" w:eastAsia="宋体" w:cs="宋体"/>
                <w:kern w:val="0"/>
                <w:sz w:val="20"/>
                <w:szCs w:val="20"/>
              </w:rPr>
              <w:t>2</w:t>
            </w:r>
          </w:p>
        </w:tc>
        <w:tc>
          <w:tcPr>
            <w:tcW w:w="216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260" w:lineRule="exact"/>
              <w:jc w:val="left"/>
              <w:rPr>
                <w:rFonts w:ascii="宋体" w:hAnsi="宋体" w:eastAsia="宋体" w:cs="宋体"/>
                <w:kern w:val="0"/>
                <w:sz w:val="24"/>
                <w:szCs w:val="24"/>
              </w:rPr>
            </w:pPr>
            <w:r>
              <w:rPr>
                <w:rFonts w:hint="eastAsia" w:ascii="宋体" w:hAnsi="宋体" w:eastAsia="宋体" w:cs="宋体"/>
                <w:kern w:val="0"/>
                <w:sz w:val="20"/>
                <w:szCs w:val="20"/>
              </w:rPr>
              <w:t>首次申领居民身份证（监护人代办的除外）</w:t>
            </w:r>
          </w:p>
        </w:tc>
        <w:tc>
          <w:tcPr>
            <w:tcW w:w="3375"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260" w:lineRule="exact"/>
              <w:jc w:val="left"/>
              <w:rPr>
                <w:rFonts w:ascii="宋体" w:hAnsi="宋体" w:eastAsia="宋体" w:cs="宋体"/>
                <w:kern w:val="0"/>
                <w:sz w:val="24"/>
                <w:szCs w:val="24"/>
              </w:rPr>
            </w:pPr>
            <w:r>
              <w:rPr>
                <w:rFonts w:hint="eastAsia" w:ascii="宋体" w:hAnsi="宋体" w:eastAsia="宋体" w:cs="宋体"/>
                <w:kern w:val="0"/>
                <w:sz w:val="20"/>
                <w:szCs w:val="20"/>
              </w:rPr>
              <w:t>申请人可异地首次申领居民身份证，由所在地公安部门线下取指纹和拍照，不受户籍地限制。</w:t>
            </w:r>
          </w:p>
        </w:tc>
        <w:tc>
          <w:tcPr>
            <w:tcW w:w="135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260" w:lineRule="exact"/>
              <w:jc w:val="center"/>
              <w:rPr>
                <w:rFonts w:ascii="宋体" w:hAnsi="宋体" w:eastAsia="宋体" w:cs="宋体"/>
                <w:kern w:val="0"/>
                <w:sz w:val="24"/>
                <w:szCs w:val="24"/>
              </w:rPr>
            </w:pPr>
            <w:r>
              <w:rPr>
                <w:rFonts w:hint="eastAsia" w:ascii="宋体" w:hAnsi="宋体" w:eastAsia="宋体" w:cs="宋体"/>
                <w:kern w:val="0"/>
                <w:sz w:val="20"/>
                <w:szCs w:val="20"/>
              </w:rPr>
              <w:t>市公安局</w:t>
            </w:r>
          </w:p>
        </w:tc>
        <w:tc>
          <w:tcPr>
            <w:tcW w:w="1407"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260" w:lineRule="exact"/>
              <w:jc w:val="left"/>
              <w:rPr>
                <w:rFonts w:ascii="宋体" w:hAnsi="宋体" w:eastAsia="宋体" w:cs="宋体"/>
                <w:kern w:val="0"/>
                <w:sz w:val="24"/>
                <w:szCs w:val="24"/>
              </w:rPr>
            </w:pPr>
            <w:r>
              <w:rPr>
                <w:rFonts w:hint="eastAsia" w:ascii="宋体" w:hAnsi="宋体" w:eastAsia="宋体" w:cs="宋体"/>
                <w:kern w:val="0"/>
                <w:sz w:val="20"/>
                <w:szCs w:val="20"/>
              </w:rPr>
              <w:t>2021年在长三角等地区开展“跨省通办”试点，在总结试点经验基础上逐步推开</w:t>
            </w:r>
          </w:p>
        </w:tc>
      </w:tr>
      <w:tr>
        <w:tblPrEx>
          <w:tblLayout w:type="fixed"/>
          <w:tblCellMar>
            <w:top w:w="0" w:type="dxa"/>
            <w:left w:w="0" w:type="dxa"/>
            <w:bottom w:w="0" w:type="dxa"/>
            <w:right w:w="0" w:type="dxa"/>
          </w:tblCellMar>
        </w:tblPrEx>
        <w:trPr>
          <w:jc w:val="center"/>
        </w:trPr>
        <w:tc>
          <w:tcPr>
            <w:tcW w:w="779"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line="260" w:lineRule="exact"/>
              <w:jc w:val="center"/>
              <w:rPr>
                <w:rFonts w:ascii="宋体" w:hAnsi="宋体" w:eastAsia="宋体" w:cs="宋体"/>
                <w:kern w:val="0"/>
                <w:sz w:val="24"/>
                <w:szCs w:val="24"/>
              </w:rPr>
            </w:pPr>
            <w:r>
              <w:rPr>
                <w:rFonts w:hint="eastAsia" w:ascii="宋体" w:hAnsi="宋体" w:eastAsia="宋体" w:cs="宋体"/>
                <w:kern w:val="0"/>
                <w:sz w:val="20"/>
                <w:szCs w:val="20"/>
              </w:rPr>
              <w:t>3</w:t>
            </w:r>
          </w:p>
        </w:tc>
        <w:tc>
          <w:tcPr>
            <w:tcW w:w="216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260" w:lineRule="exact"/>
              <w:jc w:val="left"/>
              <w:rPr>
                <w:rFonts w:ascii="宋体" w:hAnsi="宋体" w:eastAsia="宋体" w:cs="宋体"/>
                <w:kern w:val="0"/>
                <w:sz w:val="24"/>
                <w:szCs w:val="24"/>
              </w:rPr>
            </w:pPr>
            <w:r>
              <w:rPr>
                <w:rFonts w:hint="eastAsia" w:ascii="宋体" w:hAnsi="宋体" w:eastAsia="宋体" w:cs="宋体"/>
                <w:kern w:val="0"/>
                <w:sz w:val="20"/>
                <w:szCs w:val="20"/>
              </w:rPr>
              <w:t>结婚登记</w:t>
            </w:r>
          </w:p>
        </w:tc>
        <w:tc>
          <w:tcPr>
            <w:tcW w:w="3375"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260" w:lineRule="exact"/>
              <w:jc w:val="left"/>
              <w:rPr>
                <w:rFonts w:ascii="宋体" w:hAnsi="宋体" w:eastAsia="宋体" w:cs="宋体"/>
                <w:kern w:val="0"/>
                <w:sz w:val="24"/>
                <w:szCs w:val="24"/>
              </w:rPr>
            </w:pPr>
            <w:r>
              <w:rPr>
                <w:rFonts w:hint="eastAsia" w:ascii="宋体" w:hAnsi="宋体" w:eastAsia="宋体" w:cs="宋体"/>
                <w:kern w:val="0"/>
                <w:sz w:val="20"/>
                <w:szCs w:val="20"/>
              </w:rPr>
              <w:t>申请人可在所在地婚姻登记机关办理结婚登记，不受户籍地限制。</w:t>
            </w:r>
          </w:p>
        </w:tc>
        <w:tc>
          <w:tcPr>
            <w:tcW w:w="135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260" w:lineRule="exact"/>
              <w:jc w:val="center"/>
              <w:rPr>
                <w:rFonts w:ascii="宋体" w:hAnsi="宋体" w:eastAsia="宋体" w:cs="宋体"/>
                <w:kern w:val="0"/>
                <w:sz w:val="24"/>
                <w:szCs w:val="24"/>
              </w:rPr>
            </w:pPr>
            <w:r>
              <w:rPr>
                <w:rFonts w:hint="eastAsia" w:ascii="宋体" w:hAnsi="宋体" w:eastAsia="宋体" w:cs="宋体"/>
                <w:kern w:val="0"/>
                <w:sz w:val="20"/>
                <w:szCs w:val="20"/>
              </w:rPr>
              <w:t>市民政局</w:t>
            </w:r>
          </w:p>
        </w:tc>
        <w:tc>
          <w:tcPr>
            <w:tcW w:w="1407"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260" w:lineRule="exact"/>
              <w:jc w:val="left"/>
              <w:rPr>
                <w:rFonts w:ascii="宋体" w:hAnsi="宋体" w:eastAsia="宋体" w:cs="宋体"/>
                <w:kern w:val="0"/>
                <w:sz w:val="24"/>
                <w:szCs w:val="24"/>
              </w:rPr>
            </w:pPr>
            <w:r>
              <w:rPr>
                <w:rFonts w:ascii="宋体" w:hAnsi="宋体" w:eastAsia="宋体" w:cs="宋体"/>
                <w:kern w:val="0"/>
                <w:sz w:val="20"/>
                <w:szCs w:val="20"/>
              </w:rPr>
              <w:t>2020</w:t>
            </w:r>
            <w:r>
              <w:rPr>
                <w:rFonts w:hint="eastAsia" w:ascii="宋体" w:hAnsi="宋体" w:eastAsia="宋体" w:cs="宋体"/>
                <w:kern w:val="0"/>
                <w:sz w:val="20"/>
                <w:szCs w:val="20"/>
              </w:rPr>
              <w:t>年至</w:t>
            </w:r>
            <w:r>
              <w:rPr>
                <w:rFonts w:ascii="宋体" w:hAnsi="宋体" w:eastAsia="宋体" w:cs="宋体"/>
                <w:kern w:val="0"/>
                <w:sz w:val="20"/>
                <w:szCs w:val="20"/>
              </w:rPr>
              <w:t>2022</w:t>
            </w:r>
            <w:r>
              <w:rPr>
                <w:rFonts w:hint="eastAsia" w:ascii="宋体" w:hAnsi="宋体" w:eastAsia="宋体" w:cs="宋体"/>
                <w:kern w:val="0"/>
                <w:sz w:val="20"/>
                <w:szCs w:val="20"/>
              </w:rPr>
              <w:t>年</w:t>
            </w:r>
            <w:r>
              <w:rPr>
                <w:rFonts w:hint="eastAsia" w:ascii="宋体" w:hAnsi="宋体" w:eastAsia="宋体" w:cs="Calibri"/>
                <w:kern w:val="0"/>
                <w:sz w:val="20"/>
                <w:szCs w:val="20"/>
              </w:rPr>
              <w:t>10</w:t>
            </w:r>
            <w:r>
              <w:rPr>
                <w:rFonts w:hint="eastAsia" w:ascii="宋体" w:hAnsi="宋体" w:eastAsia="宋体" w:cs="宋体"/>
                <w:kern w:val="0"/>
                <w:sz w:val="20"/>
                <w:szCs w:val="20"/>
              </w:rPr>
              <w:t>月进行“省内通办”试点，</w:t>
            </w:r>
            <w:r>
              <w:rPr>
                <w:rFonts w:hint="eastAsia" w:ascii="宋体" w:hAnsi="宋体" w:eastAsia="宋体" w:cs="Calibri"/>
                <w:kern w:val="0"/>
                <w:sz w:val="20"/>
                <w:szCs w:val="20"/>
              </w:rPr>
              <w:t>2022</w:t>
            </w:r>
            <w:r>
              <w:rPr>
                <w:rFonts w:hint="eastAsia" w:ascii="宋体" w:hAnsi="宋体" w:eastAsia="宋体" w:cs="宋体"/>
                <w:kern w:val="0"/>
                <w:sz w:val="20"/>
                <w:szCs w:val="20"/>
              </w:rPr>
              <w:t>年</w:t>
            </w:r>
            <w:r>
              <w:rPr>
                <w:rFonts w:hint="eastAsia" w:ascii="宋体" w:hAnsi="宋体" w:eastAsia="宋体" w:cs="Calibri"/>
                <w:kern w:val="0"/>
                <w:sz w:val="20"/>
                <w:szCs w:val="20"/>
              </w:rPr>
              <w:t>10</w:t>
            </w:r>
            <w:r>
              <w:rPr>
                <w:rFonts w:hint="eastAsia" w:ascii="宋体" w:hAnsi="宋体" w:eastAsia="宋体" w:cs="宋体"/>
                <w:kern w:val="0"/>
                <w:sz w:val="20"/>
                <w:szCs w:val="20"/>
              </w:rPr>
              <w:t>月至</w:t>
            </w:r>
            <w:r>
              <w:rPr>
                <w:rFonts w:hint="eastAsia" w:ascii="宋体" w:hAnsi="宋体" w:eastAsia="宋体" w:cs="Calibri"/>
                <w:kern w:val="0"/>
                <w:sz w:val="20"/>
                <w:szCs w:val="20"/>
              </w:rPr>
              <w:t>2024</w:t>
            </w:r>
            <w:r>
              <w:rPr>
                <w:rFonts w:hint="eastAsia" w:ascii="宋体" w:hAnsi="宋体" w:eastAsia="宋体" w:cs="宋体"/>
                <w:kern w:val="0"/>
                <w:sz w:val="20"/>
                <w:szCs w:val="20"/>
              </w:rPr>
              <w:t>年底进行“跨省通办”试点，力争</w:t>
            </w:r>
            <w:r>
              <w:rPr>
                <w:rFonts w:hint="eastAsia" w:ascii="宋体" w:hAnsi="宋体" w:eastAsia="宋体" w:cs="Calibri"/>
                <w:kern w:val="0"/>
                <w:sz w:val="20"/>
                <w:szCs w:val="20"/>
              </w:rPr>
              <w:t>2025</w:t>
            </w:r>
            <w:r>
              <w:rPr>
                <w:rFonts w:hint="eastAsia" w:ascii="宋体" w:hAnsi="宋体" w:eastAsia="宋体" w:cs="宋体"/>
                <w:kern w:val="0"/>
                <w:sz w:val="20"/>
                <w:szCs w:val="20"/>
              </w:rPr>
              <w:t>年底前在县级以上婚姻登记机关全面实行全国“跨省通办”</w:t>
            </w:r>
          </w:p>
        </w:tc>
      </w:tr>
      <w:tr>
        <w:tblPrEx>
          <w:tblLayout w:type="fixed"/>
          <w:tblCellMar>
            <w:top w:w="0" w:type="dxa"/>
            <w:left w:w="0" w:type="dxa"/>
            <w:bottom w:w="0" w:type="dxa"/>
            <w:right w:w="0" w:type="dxa"/>
          </w:tblCellMar>
        </w:tblPrEx>
        <w:trPr>
          <w:jc w:val="center"/>
        </w:trPr>
        <w:tc>
          <w:tcPr>
            <w:tcW w:w="779"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widowControl/>
              <w:spacing w:line="260" w:lineRule="exact"/>
              <w:jc w:val="center"/>
              <w:rPr>
                <w:rFonts w:ascii="宋体" w:hAnsi="宋体" w:eastAsia="宋体" w:cs="宋体"/>
                <w:kern w:val="0"/>
                <w:sz w:val="24"/>
                <w:szCs w:val="24"/>
              </w:rPr>
            </w:pPr>
            <w:r>
              <w:rPr>
                <w:rFonts w:hint="eastAsia" w:ascii="宋体" w:hAnsi="宋体" w:eastAsia="宋体" w:cs="宋体"/>
                <w:kern w:val="0"/>
                <w:sz w:val="20"/>
                <w:szCs w:val="20"/>
              </w:rPr>
              <w:t>4</w:t>
            </w:r>
          </w:p>
        </w:tc>
        <w:tc>
          <w:tcPr>
            <w:tcW w:w="2160"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260" w:lineRule="exact"/>
              <w:jc w:val="left"/>
              <w:rPr>
                <w:rFonts w:ascii="宋体" w:hAnsi="宋体" w:eastAsia="宋体" w:cs="宋体"/>
                <w:kern w:val="0"/>
                <w:sz w:val="24"/>
                <w:szCs w:val="24"/>
              </w:rPr>
            </w:pPr>
            <w:r>
              <w:rPr>
                <w:rFonts w:hint="eastAsia" w:ascii="宋体" w:hAnsi="宋体" w:eastAsia="宋体" w:cs="宋体"/>
                <w:kern w:val="0"/>
                <w:sz w:val="20"/>
                <w:szCs w:val="20"/>
              </w:rPr>
              <w:t>离婚登记</w:t>
            </w:r>
          </w:p>
        </w:tc>
        <w:tc>
          <w:tcPr>
            <w:tcW w:w="3375"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260" w:lineRule="exact"/>
              <w:jc w:val="left"/>
              <w:rPr>
                <w:rFonts w:ascii="宋体" w:hAnsi="宋体" w:eastAsia="宋体" w:cs="宋体"/>
                <w:kern w:val="0"/>
                <w:sz w:val="24"/>
                <w:szCs w:val="24"/>
              </w:rPr>
            </w:pPr>
            <w:r>
              <w:rPr>
                <w:rFonts w:hint="eastAsia" w:ascii="宋体" w:hAnsi="宋体" w:eastAsia="宋体" w:cs="宋体"/>
                <w:kern w:val="0"/>
                <w:sz w:val="20"/>
                <w:szCs w:val="20"/>
              </w:rPr>
              <w:t>申请人可在所在地婚姻登记机关办理离婚登记，不受户籍地限制。</w:t>
            </w:r>
          </w:p>
        </w:tc>
        <w:tc>
          <w:tcPr>
            <w:tcW w:w="1350"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260" w:lineRule="exact"/>
              <w:jc w:val="center"/>
              <w:rPr>
                <w:rFonts w:ascii="宋体" w:hAnsi="宋体" w:eastAsia="宋体" w:cs="宋体"/>
                <w:kern w:val="0"/>
                <w:sz w:val="24"/>
                <w:szCs w:val="24"/>
              </w:rPr>
            </w:pPr>
            <w:r>
              <w:rPr>
                <w:rFonts w:hint="eastAsia" w:ascii="宋体" w:hAnsi="宋体" w:eastAsia="宋体" w:cs="宋体"/>
                <w:kern w:val="0"/>
                <w:sz w:val="20"/>
                <w:szCs w:val="20"/>
              </w:rPr>
              <w:t>市民政局</w:t>
            </w:r>
          </w:p>
        </w:tc>
        <w:tc>
          <w:tcPr>
            <w:tcW w:w="1407"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spacing w:line="260" w:lineRule="exact"/>
              <w:jc w:val="left"/>
              <w:rPr>
                <w:rFonts w:ascii="宋体" w:hAnsi="宋体" w:eastAsia="宋体" w:cs="宋体"/>
                <w:kern w:val="0"/>
                <w:sz w:val="24"/>
                <w:szCs w:val="24"/>
              </w:rPr>
            </w:pPr>
            <w:r>
              <w:rPr>
                <w:rFonts w:hint="eastAsia" w:ascii="宋体" w:hAnsi="宋体" w:eastAsia="宋体" w:cs="宋体"/>
                <w:kern w:val="0"/>
                <w:sz w:val="20"/>
                <w:szCs w:val="20"/>
              </w:rPr>
              <w:t>在开展结婚登记“跨省通办”试点基础上，条件成熟时实施离婚登记“跨省通办”试点</w:t>
            </w:r>
          </w:p>
        </w:tc>
      </w:tr>
      <w:tr>
        <w:tblPrEx>
          <w:tblLayout w:type="fixed"/>
          <w:tblCellMar>
            <w:top w:w="0" w:type="dxa"/>
            <w:left w:w="0" w:type="dxa"/>
            <w:bottom w:w="0" w:type="dxa"/>
            <w:right w:w="0" w:type="dxa"/>
          </w:tblCellMar>
        </w:tblPrEx>
        <w:trPr>
          <w:trHeight w:val="1136" w:hRule="atLeast"/>
          <w:jc w:val="center"/>
        </w:trPr>
        <w:tc>
          <w:tcPr>
            <w:tcW w:w="779"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0"/>
                <w:szCs w:val="20"/>
              </w:rPr>
              <w:t>5</w:t>
            </w:r>
          </w:p>
        </w:tc>
        <w:tc>
          <w:tcPr>
            <w:tcW w:w="216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jc w:val="left"/>
              <w:rPr>
                <w:rFonts w:ascii="宋体" w:hAnsi="宋体" w:eastAsia="宋体" w:cs="宋体"/>
                <w:kern w:val="0"/>
                <w:sz w:val="24"/>
                <w:szCs w:val="24"/>
              </w:rPr>
            </w:pPr>
            <w:r>
              <w:rPr>
                <w:rFonts w:hint="eastAsia" w:ascii="宋体" w:hAnsi="宋体" w:eastAsia="宋体" w:cs="宋体"/>
                <w:kern w:val="0"/>
                <w:sz w:val="20"/>
                <w:szCs w:val="20"/>
              </w:rPr>
              <w:t>灵活就业人员申请企业职工基本养老保险参保登记</w:t>
            </w:r>
          </w:p>
        </w:tc>
        <w:tc>
          <w:tcPr>
            <w:tcW w:w="3375"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jc w:val="left"/>
              <w:rPr>
                <w:rFonts w:ascii="宋体" w:hAnsi="宋体" w:eastAsia="宋体" w:cs="宋体"/>
                <w:kern w:val="0"/>
                <w:sz w:val="24"/>
                <w:szCs w:val="24"/>
              </w:rPr>
            </w:pPr>
            <w:r>
              <w:rPr>
                <w:rFonts w:hint="eastAsia" w:ascii="宋体" w:hAnsi="宋体" w:eastAsia="宋体" w:cs="宋体"/>
                <w:kern w:val="0"/>
                <w:sz w:val="20"/>
                <w:szCs w:val="20"/>
              </w:rPr>
              <w:t>申请人可异地申请企业职工基本养老保险参保登记，不受地域限制。</w:t>
            </w:r>
          </w:p>
        </w:tc>
        <w:tc>
          <w:tcPr>
            <w:tcW w:w="135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jc w:val="center"/>
              <w:rPr>
                <w:rFonts w:hint="eastAsia" w:ascii="宋体" w:hAnsi="宋体" w:eastAsia="宋体" w:cs="宋体"/>
                <w:kern w:val="0"/>
                <w:sz w:val="24"/>
                <w:szCs w:val="24"/>
                <w:lang w:eastAsia="zh-CN"/>
              </w:rPr>
            </w:pPr>
            <w:r>
              <w:rPr>
                <w:rFonts w:hint="eastAsia" w:ascii="宋体" w:hAnsi="宋体" w:eastAsia="宋体" w:cs="宋体"/>
                <w:kern w:val="0"/>
                <w:sz w:val="20"/>
                <w:szCs w:val="20"/>
                <w:lang w:eastAsia="zh-CN"/>
              </w:rPr>
              <w:t>市人力资源社会保障局</w:t>
            </w:r>
          </w:p>
        </w:tc>
        <w:tc>
          <w:tcPr>
            <w:tcW w:w="1407"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jc w:val="left"/>
              <w:rPr>
                <w:rFonts w:ascii="宋体" w:hAnsi="宋体" w:eastAsia="宋体" w:cs="宋体"/>
                <w:kern w:val="0"/>
                <w:sz w:val="24"/>
                <w:szCs w:val="24"/>
              </w:rPr>
            </w:pPr>
            <w:r>
              <w:rPr>
                <w:rFonts w:ascii="宋体" w:hAnsi="宋体" w:eastAsia="宋体" w:cs="宋体"/>
                <w:kern w:val="0"/>
                <w:sz w:val="20"/>
                <w:szCs w:val="20"/>
              </w:rPr>
              <w:t>2022</w:t>
            </w:r>
            <w:r>
              <w:rPr>
                <w:rFonts w:hint="eastAsia" w:ascii="宋体" w:hAnsi="宋体" w:eastAsia="宋体" w:cs="宋体"/>
                <w:kern w:val="0"/>
                <w:sz w:val="20"/>
                <w:szCs w:val="20"/>
              </w:rPr>
              <w:t>年</w:t>
            </w:r>
            <w:r>
              <w:rPr>
                <w:rFonts w:ascii="宋体" w:hAnsi="宋体" w:eastAsia="宋体" w:cs="宋体"/>
                <w:kern w:val="0"/>
                <w:sz w:val="20"/>
                <w:szCs w:val="20"/>
              </w:rPr>
              <w:t>6</w:t>
            </w:r>
            <w:r>
              <w:rPr>
                <w:rFonts w:hint="eastAsia" w:ascii="宋体" w:hAnsi="宋体" w:eastAsia="宋体" w:cs="宋体"/>
                <w:kern w:val="0"/>
                <w:sz w:val="20"/>
                <w:szCs w:val="20"/>
              </w:rPr>
              <w:t>月底前</w:t>
            </w:r>
          </w:p>
        </w:tc>
      </w:tr>
      <w:tr>
        <w:tblPrEx>
          <w:tblLayout w:type="fixed"/>
          <w:tblCellMar>
            <w:top w:w="0" w:type="dxa"/>
            <w:left w:w="0" w:type="dxa"/>
            <w:bottom w:w="0" w:type="dxa"/>
            <w:right w:w="0" w:type="dxa"/>
          </w:tblCellMar>
        </w:tblPrEx>
        <w:trPr>
          <w:trHeight w:val="1101" w:hRule="atLeast"/>
          <w:jc w:val="center"/>
        </w:trPr>
        <w:tc>
          <w:tcPr>
            <w:tcW w:w="779"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0"/>
                <w:szCs w:val="20"/>
              </w:rPr>
              <w:t>6</w:t>
            </w:r>
          </w:p>
        </w:tc>
        <w:tc>
          <w:tcPr>
            <w:tcW w:w="216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jc w:val="left"/>
              <w:rPr>
                <w:rFonts w:ascii="宋体" w:hAnsi="宋体" w:eastAsia="宋体" w:cs="宋体"/>
                <w:kern w:val="0"/>
                <w:sz w:val="24"/>
                <w:szCs w:val="24"/>
              </w:rPr>
            </w:pPr>
            <w:r>
              <w:rPr>
                <w:rFonts w:hint="eastAsia" w:ascii="宋体" w:hAnsi="宋体" w:eastAsia="宋体" w:cs="宋体"/>
                <w:kern w:val="0"/>
                <w:sz w:val="20"/>
                <w:szCs w:val="20"/>
              </w:rPr>
              <w:t>社会保险参保缴费记录查询</w:t>
            </w:r>
          </w:p>
        </w:tc>
        <w:tc>
          <w:tcPr>
            <w:tcW w:w="3375"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jc w:val="left"/>
              <w:rPr>
                <w:rFonts w:ascii="宋体" w:hAnsi="宋体" w:eastAsia="宋体" w:cs="宋体"/>
                <w:kern w:val="0"/>
                <w:sz w:val="24"/>
                <w:szCs w:val="24"/>
              </w:rPr>
            </w:pPr>
            <w:r>
              <w:rPr>
                <w:rFonts w:hint="eastAsia" w:ascii="宋体" w:hAnsi="宋体" w:eastAsia="宋体" w:cs="宋体"/>
                <w:kern w:val="0"/>
                <w:sz w:val="20"/>
                <w:szCs w:val="20"/>
              </w:rPr>
              <w:t>申请人可异地查询本人在各地的每月社会保险参保缴费记录，不受地域限制。</w:t>
            </w:r>
          </w:p>
        </w:tc>
        <w:tc>
          <w:tcPr>
            <w:tcW w:w="135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jc w:val="center"/>
              <w:rPr>
                <w:rFonts w:hint="eastAsia" w:ascii="宋体" w:hAnsi="宋体" w:eastAsia="宋体" w:cs="宋体"/>
                <w:kern w:val="0"/>
                <w:sz w:val="24"/>
                <w:szCs w:val="24"/>
                <w:lang w:eastAsia="zh-CN"/>
              </w:rPr>
            </w:pPr>
            <w:r>
              <w:rPr>
                <w:rFonts w:hint="eastAsia" w:ascii="宋体" w:hAnsi="宋体" w:eastAsia="宋体" w:cs="宋体"/>
                <w:kern w:val="0"/>
                <w:sz w:val="20"/>
                <w:szCs w:val="20"/>
                <w:lang w:eastAsia="zh-CN"/>
              </w:rPr>
              <w:t>市人力资源社会保障局</w:t>
            </w:r>
          </w:p>
        </w:tc>
        <w:tc>
          <w:tcPr>
            <w:tcW w:w="1407"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jc w:val="left"/>
              <w:rPr>
                <w:rFonts w:ascii="宋体" w:hAnsi="宋体" w:eastAsia="宋体" w:cs="宋体"/>
                <w:kern w:val="0"/>
                <w:sz w:val="24"/>
                <w:szCs w:val="24"/>
              </w:rPr>
            </w:pPr>
            <w:r>
              <w:rPr>
                <w:rFonts w:ascii="宋体" w:hAnsi="宋体" w:eastAsia="宋体" w:cs="宋体"/>
                <w:kern w:val="0"/>
                <w:sz w:val="20"/>
                <w:szCs w:val="20"/>
              </w:rPr>
              <w:t>2022</w:t>
            </w:r>
            <w:r>
              <w:rPr>
                <w:rFonts w:hint="eastAsia" w:ascii="宋体" w:hAnsi="宋体" w:eastAsia="宋体" w:cs="宋体"/>
                <w:kern w:val="0"/>
                <w:sz w:val="20"/>
                <w:szCs w:val="20"/>
              </w:rPr>
              <w:t>年</w:t>
            </w:r>
            <w:r>
              <w:rPr>
                <w:rFonts w:ascii="宋体" w:hAnsi="宋体" w:eastAsia="宋体" w:cs="宋体"/>
                <w:kern w:val="0"/>
                <w:sz w:val="20"/>
                <w:szCs w:val="20"/>
              </w:rPr>
              <w:t>6</w:t>
            </w:r>
            <w:r>
              <w:rPr>
                <w:rFonts w:hint="eastAsia" w:ascii="宋体" w:hAnsi="宋体" w:eastAsia="宋体" w:cs="宋体"/>
                <w:kern w:val="0"/>
                <w:sz w:val="20"/>
                <w:szCs w:val="20"/>
              </w:rPr>
              <w:t>月底前</w:t>
            </w:r>
          </w:p>
        </w:tc>
      </w:tr>
      <w:tr>
        <w:tblPrEx>
          <w:tblLayout w:type="fixed"/>
          <w:tblCellMar>
            <w:top w:w="0" w:type="dxa"/>
            <w:left w:w="0" w:type="dxa"/>
            <w:bottom w:w="0" w:type="dxa"/>
            <w:right w:w="0" w:type="dxa"/>
          </w:tblCellMar>
        </w:tblPrEx>
        <w:trPr>
          <w:jc w:val="center"/>
        </w:trPr>
        <w:tc>
          <w:tcPr>
            <w:tcW w:w="779"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0"/>
                <w:szCs w:val="20"/>
              </w:rPr>
              <w:t>7</w:t>
            </w:r>
          </w:p>
        </w:tc>
        <w:tc>
          <w:tcPr>
            <w:tcW w:w="216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jc w:val="left"/>
              <w:rPr>
                <w:rFonts w:ascii="宋体" w:hAnsi="宋体" w:eastAsia="宋体" w:cs="宋体"/>
                <w:kern w:val="0"/>
                <w:sz w:val="24"/>
                <w:szCs w:val="24"/>
              </w:rPr>
            </w:pPr>
            <w:r>
              <w:rPr>
                <w:rFonts w:hint="eastAsia" w:ascii="宋体" w:hAnsi="宋体" w:eastAsia="宋体" w:cs="宋体"/>
                <w:kern w:val="0"/>
                <w:sz w:val="20"/>
                <w:szCs w:val="20"/>
              </w:rPr>
              <w:t>工伤职工异地就医结算</w:t>
            </w:r>
          </w:p>
        </w:tc>
        <w:tc>
          <w:tcPr>
            <w:tcW w:w="3375"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jc w:val="left"/>
              <w:rPr>
                <w:rFonts w:ascii="宋体" w:hAnsi="宋体" w:eastAsia="宋体" w:cs="宋体"/>
                <w:kern w:val="0"/>
                <w:sz w:val="24"/>
                <w:szCs w:val="24"/>
              </w:rPr>
            </w:pPr>
            <w:r>
              <w:rPr>
                <w:rFonts w:hint="eastAsia" w:ascii="宋体" w:hAnsi="宋体" w:eastAsia="宋体" w:cs="宋体"/>
                <w:kern w:val="0"/>
                <w:sz w:val="20"/>
                <w:szCs w:val="20"/>
              </w:rPr>
              <w:t>申请人可持社会保障卡直接结算工伤医疗费、辅助器具配置费、工伤康复费。</w:t>
            </w:r>
          </w:p>
        </w:tc>
        <w:tc>
          <w:tcPr>
            <w:tcW w:w="135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0"/>
                <w:szCs w:val="20"/>
                <w:lang w:eastAsia="zh-CN"/>
              </w:rPr>
              <w:t>市人力资源社会保障局</w:t>
            </w:r>
            <w:r>
              <w:rPr>
                <w:rFonts w:hint="eastAsia" w:ascii="宋体" w:hAnsi="宋体" w:eastAsia="宋体" w:cs="宋体"/>
                <w:kern w:val="0"/>
                <w:sz w:val="20"/>
                <w:szCs w:val="20"/>
              </w:rPr>
              <w:t>（配合单位：市医保局）</w:t>
            </w:r>
          </w:p>
        </w:tc>
        <w:tc>
          <w:tcPr>
            <w:tcW w:w="1407"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jc w:val="left"/>
              <w:rPr>
                <w:rFonts w:ascii="宋体" w:hAnsi="宋体" w:eastAsia="宋体" w:cs="宋体"/>
                <w:kern w:val="0"/>
                <w:sz w:val="24"/>
                <w:szCs w:val="24"/>
              </w:rPr>
            </w:pPr>
            <w:r>
              <w:rPr>
                <w:rFonts w:hint="eastAsia" w:ascii="宋体" w:hAnsi="宋体" w:eastAsia="宋体" w:cs="宋体"/>
                <w:kern w:val="0"/>
                <w:sz w:val="20"/>
                <w:szCs w:val="20"/>
              </w:rPr>
              <w:t>2022年底前</w:t>
            </w:r>
          </w:p>
        </w:tc>
      </w:tr>
      <w:tr>
        <w:tblPrEx>
          <w:tblLayout w:type="fixed"/>
          <w:tblCellMar>
            <w:top w:w="0" w:type="dxa"/>
            <w:left w:w="0" w:type="dxa"/>
            <w:bottom w:w="0" w:type="dxa"/>
            <w:right w:w="0" w:type="dxa"/>
          </w:tblCellMar>
        </w:tblPrEx>
        <w:trPr>
          <w:trHeight w:val="779" w:hRule="atLeast"/>
          <w:jc w:val="center"/>
        </w:trPr>
        <w:tc>
          <w:tcPr>
            <w:tcW w:w="779"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0"/>
                <w:szCs w:val="20"/>
              </w:rPr>
              <w:t>8</w:t>
            </w:r>
          </w:p>
        </w:tc>
        <w:tc>
          <w:tcPr>
            <w:tcW w:w="2160"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jc w:val="left"/>
              <w:rPr>
                <w:rFonts w:ascii="宋体" w:hAnsi="宋体" w:eastAsia="宋体" w:cs="宋体"/>
                <w:kern w:val="0"/>
                <w:sz w:val="24"/>
                <w:szCs w:val="24"/>
              </w:rPr>
            </w:pPr>
            <w:r>
              <w:rPr>
                <w:rFonts w:hint="eastAsia" w:ascii="宋体" w:hAnsi="宋体" w:eastAsia="宋体" w:cs="宋体"/>
                <w:kern w:val="0"/>
                <w:sz w:val="20"/>
                <w:szCs w:val="20"/>
              </w:rPr>
              <w:t>生育保险待遇核定与支付</w:t>
            </w:r>
          </w:p>
        </w:tc>
        <w:tc>
          <w:tcPr>
            <w:tcW w:w="3375"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jc w:val="left"/>
              <w:rPr>
                <w:rFonts w:ascii="宋体" w:hAnsi="宋体" w:eastAsia="宋体" w:cs="宋体"/>
                <w:kern w:val="0"/>
                <w:sz w:val="24"/>
                <w:szCs w:val="24"/>
              </w:rPr>
            </w:pPr>
            <w:r>
              <w:rPr>
                <w:rFonts w:hint="eastAsia" w:ascii="宋体" w:hAnsi="宋体" w:eastAsia="宋体" w:cs="宋体"/>
                <w:kern w:val="0"/>
                <w:sz w:val="20"/>
                <w:szCs w:val="20"/>
              </w:rPr>
              <w:t>申请人可异地申请报销生育医疗费用，申领生育津贴，不受参保地限制。</w:t>
            </w:r>
          </w:p>
        </w:tc>
        <w:tc>
          <w:tcPr>
            <w:tcW w:w="1350"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jc w:val="center"/>
              <w:rPr>
                <w:rFonts w:ascii="宋体" w:hAnsi="宋体" w:eastAsia="宋体" w:cs="宋体"/>
                <w:kern w:val="0"/>
                <w:sz w:val="24"/>
                <w:szCs w:val="24"/>
              </w:rPr>
            </w:pPr>
            <w:r>
              <w:rPr>
                <w:rFonts w:hint="eastAsia" w:ascii="宋体" w:hAnsi="宋体" w:eastAsia="宋体" w:cs="宋体"/>
                <w:kern w:val="0"/>
                <w:sz w:val="20"/>
                <w:szCs w:val="20"/>
              </w:rPr>
              <w:t>市医保局</w:t>
            </w:r>
          </w:p>
        </w:tc>
        <w:tc>
          <w:tcPr>
            <w:tcW w:w="1407" w:type="dxa"/>
            <w:tcBorders>
              <w:top w:val="nil"/>
              <w:left w:val="nil"/>
              <w:bottom w:val="single" w:color="auto" w:sz="4" w:space="0"/>
              <w:right w:val="single" w:color="auto" w:sz="8" w:space="0"/>
            </w:tcBorders>
            <w:tcMar>
              <w:top w:w="0" w:type="dxa"/>
              <w:left w:w="108" w:type="dxa"/>
              <w:bottom w:w="0" w:type="dxa"/>
              <w:right w:w="108" w:type="dxa"/>
            </w:tcMar>
            <w:vAlign w:val="center"/>
          </w:tcPr>
          <w:p>
            <w:pPr>
              <w:widowControl/>
              <w:jc w:val="left"/>
              <w:rPr>
                <w:rFonts w:ascii="宋体" w:hAnsi="宋体" w:eastAsia="宋体" w:cs="宋体"/>
                <w:kern w:val="0"/>
                <w:sz w:val="24"/>
                <w:szCs w:val="24"/>
              </w:rPr>
            </w:pPr>
            <w:r>
              <w:rPr>
                <w:rFonts w:hint="eastAsia" w:ascii="宋体" w:hAnsi="宋体" w:eastAsia="宋体" w:cs="宋体"/>
                <w:kern w:val="0"/>
                <w:sz w:val="20"/>
                <w:szCs w:val="20"/>
              </w:rPr>
              <w:t>2022年底前</w:t>
            </w:r>
          </w:p>
        </w:tc>
      </w:tr>
    </w:tbl>
    <w:p>
      <w:pPr>
        <w:widowControl/>
        <w:jc w:val="left"/>
        <w:rPr>
          <w:rFonts w:ascii="宋体" w:hAnsi="宋体" w:eastAsia="宋体" w:cs="宋体"/>
          <w:kern w:val="0"/>
          <w:sz w:val="20"/>
          <w:szCs w:val="20"/>
        </w:rPr>
      </w:pPr>
      <w:r>
        <w:rPr>
          <w:rFonts w:hint="eastAsia" w:ascii="宋体" w:hAnsi="宋体" w:eastAsia="宋体" w:cs="宋体"/>
          <w:kern w:val="0"/>
          <w:sz w:val="20"/>
          <w:szCs w:val="20"/>
        </w:rPr>
        <w:t>注：根据企业、群众需求和业务工作实际，可通过“全程网办”、“异地代收代办”、“多地联办”等一种方式或多种方式组合，实现政务服务事项“跨省通办”。</w:t>
      </w:r>
    </w:p>
    <w:p>
      <w:pPr>
        <w:spacing w:line="300" w:lineRule="exact"/>
        <w:rPr>
          <w:rFonts w:hint="eastAsia"/>
        </w:rPr>
      </w:pPr>
    </w:p>
    <w:sectPr>
      <w:footerReference r:id="rId3" w:type="default"/>
      <w:pgSz w:w="11906" w:h="16838"/>
      <w:pgMar w:top="1985" w:right="1588" w:bottom="1588"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37870860"/>
      <w:docPartObj>
        <w:docPartGallery w:val="autotext"/>
      </w:docPartObj>
    </w:sdtPr>
    <w:sdtContent>
      <w:p>
        <w:pPr>
          <w:pStyle w:val="3"/>
          <w:jc w:val="center"/>
        </w:pPr>
        <w:r>
          <w:fldChar w:fldCharType="begin"/>
        </w:r>
        <w:r>
          <w:instrText xml:space="preserve">PAGE   \* MERGEFORMAT</w:instrText>
        </w:r>
        <w:r>
          <w:fldChar w:fldCharType="separate"/>
        </w:r>
        <w:r>
          <w:rPr>
            <w:lang w:val="zh-CN"/>
          </w:rPr>
          <w:t>1</w:t>
        </w:r>
        <w:r>
          <w:fldChar w:fldCharType="end"/>
        </w:r>
      </w:p>
    </w:sdtContent>
  </w:sdt>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5D07"/>
    <w:rsid w:val="0000654A"/>
    <w:rsid w:val="000330D5"/>
    <w:rsid w:val="000726E2"/>
    <w:rsid w:val="00085840"/>
    <w:rsid w:val="00146829"/>
    <w:rsid w:val="00160FB4"/>
    <w:rsid w:val="0019190C"/>
    <w:rsid w:val="001A2A97"/>
    <w:rsid w:val="001D0137"/>
    <w:rsid w:val="001F69D2"/>
    <w:rsid w:val="00222C36"/>
    <w:rsid w:val="002377E1"/>
    <w:rsid w:val="002A0163"/>
    <w:rsid w:val="002A7F44"/>
    <w:rsid w:val="002F245D"/>
    <w:rsid w:val="00322FB9"/>
    <w:rsid w:val="00327492"/>
    <w:rsid w:val="003D1606"/>
    <w:rsid w:val="003F5C00"/>
    <w:rsid w:val="00415BF9"/>
    <w:rsid w:val="004400EA"/>
    <w:rsid w:val="004E21A0"/>
    <w:rsid w:val="004F3145"/>
    <w:rsid w:val="005051BB"/>
    <w:rsid w:val="00507C34"/>
    <w:rsid w:val="0052443F"/>
    <w:rsid w:val="005B1806"/>
    <w:rsid w:val="005C090F"/>
    <w:rsid w:val="00640A58"/>
    <w:rsid w:val="006429B4"/>
    <w:rsid w:val="0066371D"/>
    <w:rsid w:val="006C1C06"/>
    <w:rsid w:val="006C2C89"/>
    <w:rsid w:val="006C5B41"/>
    <w:rsid w:val="006F464E"/>
    <w:rsid w:val="00741E6F"/>
    <w:rsid w:val="00772DD2"/>
    <w:rsid w:val="007A0F3E"/>
    <w:rsid w:val="007E72A3"/>
    <w:rsid w:val="007F7AA3"/>
    <w:rsid w:val="00826ADF"/>
    <w:rsid w:val="008543ED"/>
    <w:rsid w:val="00874A40"/>
    <w:rsid w:val="008854B9"/>
    <w:rsid w:val="008A5D07"/>
    <w:rsid w:val="009521C9"/>
    <w:rsid w:val="009B5E39"/>
    <w:rsid w:val="009B7987"/>
    <w:rsid w:val="00A418E2"/>
    <w:rsid w:val="00A76773"/>
    <w:rsid w:val="00AD25AA"/>
    <w:rsid w:val="00AD52DB"/>
    <w:rsid w:val="00B3297F"/>
    <w:rsid w:val="00B97897"/>
    <w:rsid w:val="00BA557F"/>
    <w:rsid w:val="00C02BB3"/>
    <w:rsid w:val="00C1307D"/>
    <w:rsid w:val="00C55E06"/>
    <w:rsid w:val="00C737B0"/>
    <w:rsid w:val="00C95E53"/>
    <w:rsid w:val="00CB27CB"/>
    <w:rsid w:val="00CC07E3"/>
    <w:rsid w:val="00CC4798"/>
    <w:rsid w:val="00D33E67"/>
    <w:rsid w:val="00D7397C"/>
    <w:rsid w:val="00D84D69"/>
    <w:rsid w:val="00E15845"/>
    <w:rsid w:val="00E32725"/>
    <w:rsid w:val="00E367BF"/>
    <w:rsid w:val="00F210EA"/>
    <w:rsid w:val="00F25354"/>
    <w:rsid w:val="00F36E0D"/>
    <w:rsid w:val="00F37EFD"/>
    <w:rsid w:val="00F42449"/>
    <w:rsid w:val="00F77CE0"/>
    <w:rsid w:val="00F91A45"/>
    <w:rsid w:val="00FB4C92"/>
    <w:rsid w:val="00FD3135"/>
    <w:rsid w:val="00FD336A"/>
    <w:rsid w:val="00FE4471"/>
    <w:rsid w:val="00FF3061"/>
    <w:rsid w:val="04625B4F"/>
    <w:rsid w:val="0A6C1FBF"/>
    <w:rsid w:val="0C4620A9"/>
    <w:rsid w:val="11752673"/>
    <w:rsid w:val="1432212D"/>
    <w:rsid w:val="15565658"/>
    <w:rsid w:val="15AC684B"/>
    <w:rsid w:val="229C0BFF"/>
    <w:rsid w:val="22C00F2E"/>
    <w:rsid w:val="27AC2193"/>
    <w:rsid w:val="296403E2"/>
    <w:rsid w:val="2DAD30D0"/>
    <w:rsid w:val="2EE6742D"/>
    <w:rsid w:val="316574BF"/>
    <w:rsid w:val="34CC4F36"/>
    <w:rsid w:val="374E4A34"/>
    <w:rsid w:val="3D6972B6"/>
    <w:rsid w:val="49281E73"/>
    <w:rsid w:val="500062AF"/>
    <w:rsid w:val="57A24612"/>
    <w:rsid w:val="5C7C280D"/>
    <w:rsid w:val="5DDA5816"/>
    <w:rsid w:val="60FA0758"/>
    <w:rsid w:val="61D91C7E"/>
    <w:rsid w:val="65A45B4D"/>
    <w:rsid w:val="666B7D25"/>
    <w:rsid w:val="6C0D38CF"/>
    <w:rsid w:val="6DBF5016"/>
    <w:rsid w:val="6F80000D"/>
    <w:rsid w:val="7CCD2F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2">
    <w:name w:val="Balloon Text"/>
    <w:basedOn w:val="1"/>
    <w:link w:val="10"/>
    <w:semiHidden/>
    <w:unhideWhenUsed/>
    <w:qFormat/>
    <w:uiPriority w:val="99"/>
    <w:rPr>
      <w:sz w:val="18"/>
      <w:szCs w:val="18"/>
    </w:r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customStyle="1" w:styleId="8">
    <w:name w:val="页眉 Char"/>
    <w:basedOn w:val="6"/>
    <w:link w:val="4"/>
    <w:qFormat/>
    <w:uiPriority w:val="99"/>
    <w:rPr>
      <w:sz w:val="18"/>
      <w:szCs w:val="18"/>
    </w:rPr>
  </w:style>
  <w:style w:type="character" w:customStyle="1" w:styleId="9">
    <w:name w:val="页脚 Char"/>
    <w:basedOn w:val="6"/>
    <w:link w:val="3"/>
    <w:qFormat/>
    <w:uiPriority w:val="99"/>
    <w:rPr>
      <w:sz w:val="18"/>
      <w:szCs w:val="18"/>
    </w:rPr>
  </w:style>
  <w:style w:type="character" w:customStyle="1" w:styleId="10">
    <w:name w:val="批注框文本 Char"/>
    <w:basedOn w:val="6"/>
    <w:link w:val="2"/>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1475</Words>
  <Characters>8413</Characters>
  <Lines>70</Lines>
  <Paragraphs>19</Paragraphs>
  <TotalTime>43</TotalTime>
  <ScaleCrop>false</ScaleCrop>
  <LinksUpToDate>false</LinksUpToDate>
  <CharactersWithSpaces>9869</CharactersWithSpaces>
  <Application>WPS Office_10.8.2.7119_F1E327BC-269C-435d-A152-05C5408002CA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2021-01-29T01:23:00Z</dcterms:created>
  <dc:creator>周媛</dc:creator>
  <cp:lastModifiedBy>gyb1</cp:lastModifiedBy>
  <cp:lastPrinted>2021-02-01T02:42:58Z</cp:lastPrinted>
  <dcterms:modified xsi:type="dcterms:W3CDTF">2021-02-01T02:45:28Z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2052-10.8.2.7119</vt:lpwstr>
  </property>
</Properties>
</file>