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jc w:val="center"/>
        <w:textAlignment w:val="baseline"/>
        <w:outlineLvl w:val="0"/>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pacing w:val="-9"/>
          <w:w w:val="94"/>
          <w:sz w:val="44"/>
          <w:szCs w:val="44"/>
        </w:rPr>
        <w:t>全面提升池州市生活垃圾分类质效工作方案</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jc w:val="center"/>
        <w:textAlignment w:val="baseline"/>
        <w:rPr>
          <w:rFonts w:ascii="Arial"/>
          <w:sz w:val="21"/>
        </w:rPr>
      </w:pPr>
      <w:r>
        <w:rPr>
          <w:rFonts w:ascii="KaiTi_GB2312" w:hAnsi="KaiTi_GB2312" w:eastAsia="KaiTi_GB2312" w:cs="KaiTi_GB2312"/>
          <w:spacing w:val="8"/>
          <w:sz w:val="31"/>
          <w:szCs w:val="31"/>
        </w:rPr>
        <w:t>（</w:t>
      </w:r>
      <w:r>
        <w:rPr>
          <w:rFonts w:hint="eastAsia" w:ascii="KaiTi_GB2312" w:hAnsi="KaiTi_GB2312" w:eastAsia="KaiTi_GB2312" w:cs="KaiTi_GB2312"/>
          <w:spacing w:val="8"/>
          <w:sz w:val="31"/>
          <w:szCs w:val="31"/>
          <w:lang w:eastAsia="zh-CN"/>
        </w:rPr>
        <w:t>征求意见</w:t>
      </w:r>
      <w:r>
        <w:rPr>
          <w:rFonts w:ascii="KaiTi_GB2312" w:hAnsi="KaiTi_GB2312" w:eastAsia="KaiTi_GB2312" w:cs="KaiTi_GB2312"/>
          <w:spacing w:val="8"/>
          <w:sz w:val="31"/>
          <w:szCs w:val="31"/>
        </w:rPr>
        <w:t>稿）</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both"/>
        <w:textAlignment w:val="baseline"/>
        <w:rPr>
          <w:rFonts w:ascii="Arial"/>
          <w:sz w:val="21"/>
        </w:rPr>
      </w:pP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7"/>
          <w:sz w:val="32"/>
          <w:szCs w:val="32"/>
        </w:rPr>
        <w:t>为深入贯彻习近平总书记关于垃圾分类工作的重要指示批</w:t>
      </w:r>
      <w:r>
        <w:rPr>
          <w:rFonts w:hint="eastAsia" w:ascii="仿宋_GB2312" w:hAnsi="仿宋_GB2312" w:eastAsia="仿宋_GB2312" w:cs="仿宋_GB2312"/>
          <w:spacing w:val="5"/>
          <w:sz w:val="32"/>
          <w:szCs w:val="32"/>
        </w:rPr>
        <w:t>示和重要回信精神，认真落实中央、省委城市工作会议及省委专题会议部署，进一步健全生活垃圾分类投放、分类收集、分类运</w:t>
      </w:r>
      <w:r>
        <w:rPr>
          <w:rFonts w:hint="eastAsia" w:ascii="仿宋_GB2312" w:hAnsi="仿宋_GB2312" w:eastAsia="仿宋_GB2312" w:cs="仿宋_GB2312"/>
          <w:spacing w:val="10"/>
          <w:sz w:val="32"/>
          <w:szCs w:val="32"/>
        </w:rPr>
        <w:t>输、分类处理体系,全面提升生活垃圾分类质效,结合我市实际,</w:t>
      </w:r>
      <w:r>
        <w:rPr>
          <w:rFonts w:hint="eastAsia" w:ascii="仿宋_GB2312" w:hAnsi="仿宋_GB2312" w:eastAsia="仿宋_GB2312" w:cs="仿宋_GB2312"/>
          <w:spacing w:val="5"/>
          <w:sz w:val="32"/>
          <w:szCs w:val="32"/>
        </w:rPr>
        <w:t>制定本方案。</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outlineLvl w:val="1"/>
        <w:rPr>
          <w:rFonts w:ascii="黑体" w:hAnsi="黑体" w:eastAsia="黑体" w:cs="黑体"/>
          <w:sz w:val="32"/>
          <w:szCs w:val="32"/>
        </w:rPr>
      </w:pPr>
      <w:r>
        <w:rPr>
          <w:rFonts w:ascii="黑体" w:hAnsi="黑体" w:eastAsia="黑体" w:cs="黑体"/>
          <w:spacing w:val="5"/>
          <w:sz w:val="32"/>
          <w:szCs w:val="32"/>
        </w:rPr>
        <w:t>一、总体要求</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以习近平新时代中国特色社会主义思想为指导，坚持目标导向、问题导向，因地制宜、系统谋划、综合施策，建立健全生活垃圾分类全链条管理体系，切实提高生活垃圾减量化、资源化、无害化水平，让垃圾分类成为引领低碳生活新时尚。</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工作目标：</w:t>
      </w:r>
      <w:r>
        <w:rPr>
          <w:rFonts w:hint="eastAsia" w:ascii="Times New Roman" w:hAnsi="Times New Roman" w:eastAsia="仿宋_GB2312" w:cs="仿宋_GB2312"/>
          <w:spacing w:val="17"/>
          <w:sz w:val="32"/>
          <w:szCs w:val="32"/>
        </w:rPr>
        <w:t>2026</w:t>
      </w:r>
      <w:r>
        <w:rPr>
          <w:rFonts w:hint="eastAsia" w:ascii="仿宋_GB2312" w:hAnsi="仿宋_GB2312" w:eastAsia="仿宋_GB2312" w:cs="仿宋_GB2312"/>
          <w:spacing w:val="17"/>
          <w:sz w:val="32"/>
          <w:szCs w:val="32"/>
        </w:rPr>
        <w:t>年</w:t>
      </w:r>
      <w:r>
        <w:rPr>
          <w:rFonts w:hint="eastAsia" w:ascii="Times New Roman" w:hAnsi="Times New Roman" w:eastAsia="仿宋_GB2312" w:cs="仿宋_GB2312"/>
          <w:spacing w:val="17"/>
          <w:sz w:val="32"/>
          <w:szCs w:val="32"/>
        </w:rPr>
        <w:t>5</w:t>
      </w:r>
      <w:r>
        <w:rPr>
          <w:rFonts w:hint="eastAsia" w:ascii="仿宋_GB2312" w:hAnsi="仿宋_GB2312" w:eastAsia="仿宋_GB2312" w:cs="仿宋_GB2312"/>
          <w:spacing w:val="17"/>
          <w:sz w:val="32"/>
          <w:szCs w:val="32"/>
        </w:rPr>
        <w:t>月底前，基本完成主城区生活垃圾分类投放点位提标升级工作；</w:t>
      </w:r>
      <w:r>
        <w:rPr>
          <w:rFonts w:hint="eastAsia" w:ascii="Times New Roman" w:hAnsi="Times New Roman" w:eastAsia="仿宋_GB2312" w:cs="仿宋_GB2312"/>
          <w:spacing w:val="17"/>
          <w:sz w:val="32"/>
          <w:szCs w:val="32"/>
        </w:rPr>
        <w:t>6</w:t>
      </w:r>
      <w:r>
        <w:rPr>
          <w:rFonts w:hint="eastAsia" w:ascii="仿宋_GB2312" w:hAnsi="仿宋_GB2312" w:eastAsia="仿宋_GB2312" w:cs="仿宋_GB2312"/>
          <w:spacing w:val="17"/>
          <w:sz w:val="32"/>
          <w:szCs w:val="32"/>
        </w:rPr>
        <w:t>月底前全面实施主城区居民小区“撤桶并点”“桶边督导”工作，年底前，建立健全县区生活垃圾分类投放收运体系，城市生活垃圾回收利用率达</w:t>
      </w:r>
      <w:r>
        <w:rPr>
          <w:rFonts w:hint="eastAsia" w:ascii="Times New Roman" w:hAnsi="Times New Roman" w:eastAsia="仿宋_GB2312" w:cs="仿宋_GB2312"/>
          <w:spacing w:val="17"/>
          <w:sz w:val="32"/>
          <w:szCs w:val="32"/>
        </w:rPr>
        <w:t>39</w:t>
      </w:r>
      <w:r>
        <w:rPr>
          <w:rFonts w:hint="eastAsia" w:ascii="仿宋_GB2312" w:hAnsi="仿宋_GB2312" w:eastAsia="仿宋_GB2312" w:cs="仿宋_GB2312"/>
          <w:spacing w:val="17"/>
          <w:sz w:val="32"/>
          <w:szCs w:val="32"/>
        </w:rPr>
        <w:t>%以上。</w:t>
      </w:r>
      <w:r>
        <w:rPr>
          <w:rFonts w:hint="eastAsia" w:ascii="Times New Roman" w:hAnsi="Times New Roman" w:eastAsia="仿宋_GB2312" w:cs="仿宋_GB2312"/>
          <w:spacing w:val="17"/>
          <w:sz w:val="32"/>
          <w:szCs w:val="32"/>
        </w:rPr>
        <w:t>2027</w:t>
      </w:r>
      <w:r>
        <w:rPr>
          <w:rFonts w:hint="eastAsia" w:ascii="仿宋_GB2312" w:hAnsi="仿宋_GB2312" w:eastAsia="仿宋_GB2312" w:cs="仿宋_GB2312"/>
          <w:spacing w:val="17"/>
          <w:sz w:val="32"/>
          <w:szCs w:val="32"/>
        </w:rPr>
        <w:t>年底，各县建成区及九华山风景区核心区域内住宅小区、企事业单位、经营场所、公共场所等实现生活垃圾分类全覆盖，全市居民小区“撤桶并点”“桶边督导”覆盖率达</w:t>
      </w:r>
      <w:r>
        <w:rPr>
          <w:rFonts w:hint="eastAsia" w:ascii="Times New Roman" w:hAnsi="Times New Roman" w:eastAsia="仿宋_GB2312" w:cs="仿宋_GB2312"/>
          <w:spacing w:val="17"/>
          <w:sz w:val="32"/>
          <w:szCs w:val="32"/>
        </w:rPr>
        <w:t>100</w:t>
      </w:r>
      <w:r>
        <w:rPr>
          <w:rFonts w:hint="eastAsia" w:ascii="仿宋_GB2312" w:hAnsi="仿宋_GB2312" w:eastAsia="仿宋_GB2312" w:cs="仿宋_GB2312"/>
          <w:spacing w:val="17"/>
          <w:sz w:val="32"/>
          <w:szCs w:val="32"/>
        </w:rPr>
        <w:t>%。</w:t>
      </w:r>
      <w:r>
        <w:rPr>
          <w:rFonts w:hint="eastAsia" w:ascii="Times New Roman" w:hAnsi="Times New Roman" w:eastAsia="仿宋_GB2312" w:cs="仿宋_GB2312"/>
          <w:spacing w:val="17"/>
          <w:sz w:val="32"/>
          <w:szCs w:val="32"/>
        </w:rPr>
        <w:t>2028</w:t>
      </w:r>
      <w:r>
        <w:rPr>
          <w:rFonts w:hint="eastAsia" w:ascii="仿宋_GB2312" w:hAnsi="仿宋_GB2312" w:eastAsia="仿宋_GB2312" w:cs="仿宋_GB2312"/>
          <w:spacing w:val="17"/>
          <w:sz w:val="32"/>
          <w:szCs w:val="32"/>
        </w:rPr>
        <w:t>年底，城乡生活垃圾分类投、收、运、处全链条体系更加完备，城市生活垃圾回收利用率达</w:t>
      </w:r>
      <w:r>
        <w:rPr>
          <w:rFonts w:hint="eastAsia" w:ascii="Times New Roman" w:hAnsi="Times New Roman" w:eastAsia="仿宋_GB2312" w:cs="仿宋_GB2312"/>
          <w:spacing w:val="17"/>
          <w:sz w:val="32"/>
          <w:szCs w:val="32"/>
        </w:rPr>
        <w:t>43</w:t>
      </w:r>
      <w:r>
        <w:rPr>
          <w:rFonts w:hint="eastAsia" w:ascii="仿宋_GB2312" w:hAnsi="仿宋_GB2312" w:eastAsia="仿宋_GB2312" w:cs="仿宋_GB2312"/>
          <w:spacing w:val="17"/>
          <w:sz w:val="32"/>
          <w:szCs w:val="32"/>
        </w:rPr>
        <w:t>%以上，农村生活垃圾分类体系持续完善。到“十五五”末，城市生活垃圾回收利用率达</w:t>
      </w:r>
      <w:r>
        <w:rPr>
          <w:rFonts w:hint="eastAsia" w:ascii="Times New Roman" w:hAnsi="Times New Roman" w:eastAsia="仿宋_GB2312" w:cs="仿宋_GB2312"/>
          <w:spacing w:val="17"/>
          <w:sz w:val="32"/>
          <w:szCs w:val="32"/>
        </w:rPr>
        <w:t>45</w:t>
      </w:r>
      <w:r>
        <w:rPr>
          <w:rFonts w:hint="eastAsia" w:ascii="仿宋_GB2312" w:hAnsi="仿宋_GB2312" w:eastAsia="仿宋_GB2312" w:cs="仿宋_GB2312"/>
          <w:spacing w:val="17"/>
          <w:sz w:val="32"/>
          <w:szCs w:val="32"/>
        </w:rPr>
        <w:t>%，居民分类习惯基本养成。</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8" w:firstLineChars="200"/>
        <w:jc w:val="both"/>
        <w:textAlignment w:val="baseline"/>
        <w:outlineLvl w:val="1"/>
        <w:rPr>
          <w:rFonts w:ascii="黑体" w:hAnsi="黑体" w:eastAsia="黑体" w:cs="黑体"/>
          <w:sz w:val="32"/>
          <w:szCs w:val="32"/>
        </w:rPr>
      </w:pPr>
      <w:r>
        <w:rPr>
          <w:rFonts w:ascii="黑体" w:hAnsi="黑体" w:eastAsia="黑体" w:cs="黑体"/>
          <w:spacing w:val="7"/>
          <w:sz w:val="32"/>
          <w:szCs w:val="32"/>
        </w:rPr>
        <w:t>二、重点任务</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楷体_GB2312" w:hAnsi="楷体_GB2312" w:eastAsia="楷体_GB2312" w:cs="楷体_GB2312"/>
          <w:sz w:val="32"/>
          <w:szCs w:val="32"/>
        </w:rPr>
      </w:pPr>
      <w:r>
        <w:rPr>
          <w:rFonts w:hint="eastAsia" w:ascii="楷体_GB2312" w:hAnsi="楷体_GB2312" w:eastAsia="楷体_GB2312" w:cs="楷体_GB2312"/>
          <w:spacing w:val="4"/>
          <w:sz w:val="32"/>
          <w:szCs w:val="32"/>
        </w:rPr>
        <w:t>(一)优化体制机制，打造多方协同共治的优良局面</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z w:val="32"/>
          <w:szCs w:val="32"/>
        </w:rPr>
      </w:pPr>
      <w:r>
        <w:rPr>
          <w:rFonts w:hint="eastAsia" w:ascii="Times New Roman" w:hAnsi="Times New Roman" w:eastAsia="仿宋_GB2312" w:cs="仿宋_GB2312"/>
          <w:spacing w:val="4"/>
          <w:sz w:val="32"/>
          <w:szCs w:val="32"/>
        </w:rPr>
        <w:t>1</w:t>
      </w:r>
      <w:r>
        <w:rPr>
          <w:rFonts w:hint="eastAsia" w:ascii="仿宋_GB2312" w:hAnsi="仿宋_GB2312" w:eastAsia="仿宋_GB2312" w:cs="仿宋_GB2312"/>
          <w:spacing w:val="4"/>
          <w:sz w:val="32"/>
          <w:szCs w:val="32"/>
        </w:rPr>
        <w:t>.坚持高位推动。建立市级生活垃圾分类联席会议制度，及</w:t>
      </w:r>
      <w:r>
        <w:rPr>
          <w:rFonts w:hint="eastAsia" w:ascii="仿宋_GB2312" w:hAnsi="仿宋_GB2312" w:eastAsia="仿宋_GB2312" w:cs="仿宋_GB2312"/>
          <w:spacing w:val="5"/>
          <w:sz w:val="32"/>
          <w:szCs w:val="32"/>
        </w:rPr>
        <w:t>时研究解决推进生活垃圾分类工作中遇到的重大问题。各成员单</w:t>
      </w:r>
      <w:r>
        <w:rPr>
          <w:rFonts w:hint="eastAsia" w:ascii="仿宋_GB2312" w:hAnsi="仿宋_GB2312" w:eastAsia="仿宋_GB2312" w:cs="仿宋_GB2312"/>
          <w:spacing w:val="11"/>
          <w:sz w:val="32"/>
          <w:szCs w:val="32"/>
        </w:rPr>
        <w:t>位按“管行业必须管垃圾分类”要求,制定工作清单、落实分工</w:t>
      </w:r>
      <w:r>
        <w:rPr>
          <w:rFonts w:hint="eastAsia" w:ascii="仿宋_GB2312" w:hAnsi="仿宋_GB2312" w:eastAsia="仿宋_GB2312" w:cs="仿宋_GB2312"/>
          <w:spacing w:val="5"/>
          <w:sz w:val="32"/>
          <w:szCs w:val="32"/>
        </w:rPr>
        <w:t>责任、强化协调配合,加快制定出台配套文件政策,完善细化行业</w:t>
      </w:r>
      <w:r>
        <w:rPr>
          <w:rFonts w:hint="eastAsia" w:ascii="仿宋_GB2312" w:hAnsi="仿宋_GB2312" w:eastAsia="仿宋_GB2312" w:cs="仿宋_GB2312"/>
          <w:spacing w:val="16"/>
          <w:sz w:val="32"/>
          <w:szCs w:val="32"/>
        </w:rPr>
        <w:t>管理标准,明确行业部门对垃圾分类工作的评估和监管要求,落</w:t>
      </w:r>
      <w:r>
        <w:rPr>
          <w:rFonts w:hint="eastAsia" w:ascii="仿宋_GB2312" w:hAnsi="仿宋_GB2312" w:eastAsia="仿宋_GB2312" w:cs="仿宋_GB2312"/>
          <w:spacing w:val="11"/>
          <w:sz w:val="32"/>
          <w:szCs w:val="32"/>
        </w:rPr>
        <w:t>实行业部门管理责任。各县区、管委会比照建立协调推进机制,</w:t>
      </w:r>
      <w:r>
        <w:rPr>
          <w:rFonts w:hint="eastAsia" w:ascii="仿宋_GB2312" w:hAnsi="仿宋_GB2312" w:eastAsia="仿宋_GB2312" w:cs="仿宋_GB2312"/>
          <w:spacing w:val="5"/>
          <w:sz w:val="32"/>
          <w:szCs w:val="32"/>
        </w:rPr>
        <w:t>并成立生活垃圾分类专门工作机构，构建党委统一领导、党政齐</w:t>
      </w:r>
      <w:r>
        <w:rPr>
          <w:rFonts w:hint="eastAsia" w:ascii="仿宋_GB2312" w:hAnsi="仿宋_GB2312" w:eastAsia="仿宋_GB2312" w:cs="仿宋_GB2312"/>
          <w:spacing w:val="7"/>
          <w:sz w:val="32"/>
          <w:szCs w:val="32"/>
        </w:rPr>
        <w:t>抓共管、社会共同参与的生活垃圾分类工作格局。</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Times New Roman" w:hAnsi="Times New Roman" w:eastAsia="仿宋_GB2312" w:cs="仿宋_GB2312"/>
          <w:spacing w:val="4"/>
          <w:sz w:val="32"/>
          <w:szCs w:val="32"/>
        </w:rPr>
        <w:t>2</w:t>
      </w:r>
      <w:r>
        <w:rPr>
          <w:rFonts w:hint="eastAsia" w:ascii="仿宋_GB2312" w:hAnsi="仿宋_GB2312" w:eastAsia="仿宋_GB2312" w:cs="仿宋_GB2312"/>
          <w:spacing w:val="4"/>
          <w:sz w:val="32"/>
          <w:szCs w:val="32"/>
        </w:rPr>
        <w:t>.强化基层治理。健全街道(乡镇)、居(村)委会、业主委员会、物业服务企业、志愿者队伍五位一体协同推进机制,将将居（村）民生活垃圾分类作为基层治理工作内容之一,充分发挥基层党组织动员作用和党员干部带头作用。调动全社会力量,推动公共服务、社会管理资源下沉、共享。建立街道(乡镇)定期分析评价生活垃圾分类工作制度,引导社区（村）将生活垃圾分类要求纳入居民公约（村规民约）,提高居(村)民生活垃圾分类意识。健全完善基层网格化管理机制,加大对居民区生活垃圾分类工作监管,定期分析发现的问题,督促整改落实。将生活垃圾分类投放要求纳入住宅小区管理规约和物业服务质量评估考核体系,结合实施物业服务质量提升行动,压实物业主体责任。居(村)分类投放点位应配备垃圾分类桶边值守人员,桶边值守人员可列入属地公益性岗位向社会统一征集。</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ascii="KaiTi_GB2312" w:hAnsi="KaiTi_GB2312" w:eastAsia="KaiTi_GB2312" w:cs="KaiTi_GB2312"/>
          <w:sz w:val="31"/>
          <w:szCs w:val="31"/>
        </w:rPr>
      </w:pPr>
      <w:r>
        <w:rPr>
          <w:rFonts w:hint="eastAsia" w:ascii="楷体_GB2312" w:hAnsi="楷体_GB2312" w:eastAsia="楷体_GB2312" w:cs="楷体_GB2312"/>
          <w:spacing w:val="5"/>
          <w:sz w:val="32"/>
          <w:szCs w:val="32"/>
        </w:rPr>
        <w:t>(二)紧盯短板弱项,健全投收运处全链条管理体系</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lang w:val="en-US" w:eastAsia="en-US"/>
        </w:rPr>
      </w:pPr>
      <w:r>
        <w:rPr>
          <w:rFonts w:hint="eastAsia" w:ascii="Times New Roman" w:hAnsi="Times New Roman" w:eastAsia="仿宋_GB2312" w:cs="仿宋_GB2312"/>
          <w:spacing w:val="4"/>
          <w:sz w:val="32"/>
          <w:szCs w:val="32"/>
          <w:lang w:val="en-US" w:eastAsia="en-US"/>
        </w:rPr>
        <w:t>1</w:t>
      </w:r>
      <w:r>
        <w:rPr>
          <w:rFonts w:hint="eastAsia" w:ascii="仿宋_GB2312" w:hAnsi="仿宋_GB2312" w:eastAsia="仿宋_GB2312" w:cs="仿宋_GB2312"/>
          <w:spacing w:val="4"/>
          <w:sz w:val="32"/>
          <w:szCs w:val="32"/>
          <w:lang w:val="en-US" w:eastAsia="en-US"/>
        </w:rPr>
        <w:t>.推动分类投放设施提标改造。全面完善城乡生活垃圾分类投放设施,推进生活垃圾集中分类投放。新建小区要将生活垃圾分类智能投放设施与“好房子”建设同步设计、同步建设、同步验收;结合城市更新和老旧小区、城中村改造,按照“一小区一方案”,对不能满足分类投放要求的设施提升改造。农村地区结合村庄布局,合理设置农村生活垃圾分类投放设施,推行简便易行的农村生活垃圾分类方法。公共机构、交通枢纽、</w:t>
      </w:r>
      <w:r>
        <w:rPr>
          <w:rFonts w:hint="eastAsia" w:ascii="仿宋_GB2312" w:hAnsi="仿宋_GB2312" w:eastAsia="仿宋_GB2312" w:cs="仿宋_GB2312"/>
          <w:spacing w:val="4"/>
          <w:sz w:val="32"/>
          <w:szCs w:val="32"/>
          <w:lang w:val="en-US" w:eastAsia="zh-CN"/>
        </w:rPr>
        <w:t>A级</w:t>
      </w:r>
      <w:r>
        <w:rPr>
          <w:rFonts w:hint="eastAsia" w:ascii="仿宋_GB2312" w:hAnsi="仿宋_GB2312" w:eastAsia="仿宋_GB2312" w:cs="仿宋_GB2312"/>
          <w:spacing w:val="4"/>
          <w:sz w:val="32"/>
          <w:szCs w:val="32"/>
          <w:lang w:val="en-US" w:eastAsia="en-US"/>
        </w:rPr>
        <w:t>旅游景区、农贸市场、沿街商铺、园区企业等重点区域,应配置规范统一的生活垃圾分类投放设施。</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Times New Roman" w:hAnsi="Times New Roman" w:eastAsia="仿宋_GB2312" w:cs="仿宋_GB2312"/>
          <w:spacing w:val="4"/>
          <w:sz w:val="32"/>
          <w:szCs w:val="32"/>
          <w:lang w:val="en-US" w:eastAsia="en-US"/>
        </w:rPr>
        <w:t>2</w:t>
      </w:r>
      <w:r>
        <w:rPr>
          <w:rFonts w:hint="eastAsia" w:ascii="仿宋_GB2312" w:hAnsi="仿宋_GB2312" w:eastAsia="仿宋_GB2312" w:cs="仿宋_GB2312"/>
          <w:spacing w:val="4"/>
          <w:sz w:val="32"/>
          <w:szCs w:val="32"/>
          <w:lang w:val="en-US" w:eastAsia="en-US"/>
        </w:rPr>
        <w:t>.构建城乡一体分类收运体系。健全分类收运体系,建立“不分类、不收运、不处置”倒逼机制,严禁混装混运。坚持“以投定运、以类定车”,配齐配足密闭性好、标识清晰的分类运输车辆。加强乡镇生活垃圾转运站建设,新增或改造转运站应兼具厨余垃圾转运、可回收物分拣、有害垃圾暂存等功能,推动生活垃圾转运站与再生资源回收站点共建共享、融合发展。农村地区根据垃圾产生量科学优化收运频次和路线,推动农村地区厨余垃圾就地就近资源化处理利用。推动采取城乡一体化模式收运其他垃圾,提升服务质效。</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napToGrid w:val="0"/>
          <w:color w:val="000000"/>
          <w:spacing w:val="11"/>
          <w:kern w:val="0"/>
          <w:sz w:val="32"/>
          <w:szCs w:val="32"/>
          <w:lang w:val="en-US" w:eastAsia="en-US" w:bidi="ar-SA"/>
        </w:rPr>
      </w:pPr>
      <w:r>
        <w:rPr>
          <w:rFonts w:hint="eastAsia" w:ascii="Times New Roman" w:hAnsi="Times New Roman" w:eastAsia="仿宋_GB2312" w:cs="仿宋_GB2312"/>
          <w:spacing w:val="4"/>
          <w:sz w:val="32"/>
          <w:szCs w:val="32"/>
          <w:lang w:val="en-US" w:eastAsia="en-US"/>
        </w:rPr>
        <w:t>3</w:t>
      </w:r>
      <w:r>
        <w:rPr>
          <w:rFonts w:hint="eastAsia" w:ascii="仿宋_GB2312" w:hAnsi="仿宋_GB2312" w:eastAsia="仿宋_GB2312" w:cs="仿宋_GB2312"/>
          <w:spacing w:val="4"/>
          <w:sz w:val="32"/>
          <w:szCs w:val="32"/>
          <w:lang w:val="en-US" w:eastAsia="en-US"/>
        </w:rPr>
        <w:t>.提升末端处置能力。统筹考虑家庭厨余垃圾等处理能力现状,持续提升厨余垃圾资源化利用水平。完善可回收物循环利用和有害垃圾处置体系,提升废织物、废玻璃等低价值可回收物资源化利用水平，加快推进现有填埋场封场及生态修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楷体_GB2312" w:hAnsi="楷体_GB2312" w:eastAsia="楷体_GB2312" w:cs="楷体_GB2312"/>
          <w:spacing w:val="5"/>
          <w:sz w:val="32"/>
          <w:szCs w:val="32"/>
        </w:rPr>
      </w:pPr>
      <w:r>
        <w:rPr>
          <w:rFonts w:hint="eastAsia" w:ascii="楷体_GB2312" w:hAnsi="楷体_GB2312" w:eastAsia="楷体_GB2312" w:cs="楷体_GB2312"/>
          <w:spacing w:val="5"/>
          <w:sz w:val="32"/>
          <w:szCs w:val="32"/>
        </w:rPr>
        <w:t>(三)深化源头减量，构建生活垃圾精细化治理体系</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lang w:val="en-US" w:eastAsia="en-US"/>
        </w:rPr>
      </w:pPr>
      <w:r>
        <w:rPr>
          <w:rFonts w:hint="eastAsia" w:ascii="Times New Roman" w:hAnsi="Times New Roman" w:eastAsia="仿宋_GB2312" w:cs="仿宋_GB2312"/>
          <w:spacing w:val="4"/>
          <w:sz w:val="32"/>
          <w:szCs w:val="32"/>
          <w:lang w:val="en-US" w:eastAsia="en-US"/>
        </w:rPr>
        <w:t>1</w:t>
      </w:r>
      <w:r>
        <w:rPr>
          <w:rFonts w:hint="eastAsia" w:ascii="仿宋_GB2312" w:hAnsi="仿宋_GB2312" w:eastAsia="仿宋_GB2312" w:cs="仿宋_GB2312"/>
          <w:spacing w:val="4"/>
          <w:sz w:val="32"/>
          <w:szCs w:val="32"/>
          <w:lang w:val="en-US" w:eastAsia="en-US"/>
        </w:rPr>
        <w:t>.引导绿色低碳生活。落实“光盘行动”,强化餐饮企业、学校食堂等反食品浪费管理。制定公共机构、宾馆、餐饮服务单位不主动提供一次性用品目录,从源头和需求侧减少一次性用品使用,引导形成绿色生活方式。推进净菜上市、洁净农副产品进城,推广小份菜、半份菜,促进厨余垃圾源头减量。</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lang w:val="en-US" w:eastAsia="en-US"/>
        </w:rPr>
      </w:pPr>
      <w:r>
        <w:rPr>
          <w:rFonts w:hint="eastAsia" w:ascii="Times New Roman" w:hAnsi="Times New Roman" w:eastAsia="仿宋_GB2312" w:cs="仿宋_GB2312"/>
          <w:spacing w:val="4"/>
          <w:sz w:val="32"/>
          <w:szCs w:val="32"/>
          <w:lang w:val="en-US" w:eastAsia="en-US"/>
        </w:rPr>
        <w:t>2</w:t>
      </w:r>
      <w:r>
        <w:rPr>
          <w:rFonts w:hint="eastAsia" w:ascii="仿宋_GB2312" w:hAnsi="仿宋_GB2312" w:eastAsia="仿宋_GB2312" w:cs="仿宋_GB2312"/>
          <w:spacing w:val="4"/>
          <w:sz w:val="32"/>
          <w:szCs w:val="32"/>
          <w:lang w:val="en-US" w:eastAsia="en-US"/>
        </w:rPr>
        <w:t>.加强源头减量管控。严格落实塑料污染防治要求,有序禁止、限制部分塑料制品生产销售使用。推广可降解替代产品和菜篮子、布袋子等环保用品。推行“绿色包装”,指导电商平台、寄递企业建立包装回收利用闭环体系;引导消费者使用快递包装绿色产品，促进快递包装物减量及循环使用</w:t>
      </w:r>
      <w:r>
        <w:rPr>
          <w:rFonts w:hint="eastAsia" w:ascii="仿宋_GB2312" w:hAnsi="仿宋_GB2312" w:eastAsia="仿宋_GB2312" w:cs="仿宋_GB2312"/>
          <w:spacing w:val="4"/>
          <w:sz w:val="32"/>
          <w:szCs w:val="32"/>
          <w:lang w:val="en-US" w:eastAsia="zh-CN"/>
        </w:rPr>
        <w:t>。</w:t>
      </w:r>
      <w:r>
        <w:rPr>
          <w:rFonts w:hint="eastAsia" w:ascii="仿宋_GB2312" w:hAnsi="仿宋_GB2312" w:eastAsia="仿宋_GB2312" w:cs="仿宋_GB2312"/>
          <w:spacing w:val="4"/>
          <w:sz w:val="32"/>
          <w:szCs w:val="32"/>
          <w:lang w:val="en-US" w:eastAsia="en-US"/>
        </w:rPr>
        <w:t>推动机关单位、公共机构实行无纸化办公。</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lang w:val="en-US" w:eastAsia="en-US"/>
        </w:rPr>
      </w:pPr>
      <w:r>
        <w:rPr>
          <w:rFonts w:hint="eastAsia" w:ascii="Times New Roman" w:hAnsi="Times New Roman" w:eastAsia="仿宋_GB2312" w:cs="仿宋_GB2312"/>
          <w:spacing w:val="4"/>
          <w:sz w:val="32"/>
          <w:szCs w:val="32"/>
          <w:lang w:val="en-US" w:eastAsia="en-US"/>
        </w:rPr>
        <w:t>3</w:t>
      </w:r>
      <w:r>
        <w:rPr>
          <w:rFonts w:hint="eastAsia" w:ascii="仿宋_GB2312" w:hAnsi="仿宋_GB2312" w:eastAsia="仿宋_GB2312" w:cs="仿宋_GB2312"/>
          <w:spacing w:val="4"/>
          <w:sz w:val="32"/>
          <w:szCs w:val="32"/>
          <w:lang w:val="en-US" w:eastAsia="en-US"/>
        </w:rPr>
        <w:t>.健全回收利用体系。深入推进生活垃圾分类网点与废旧物资回收网点“两网融合”,构建可回收物投放点、中转站、分拣中心三级回收体系。出台可回收物回收利用扶持政策,支持物业服务企业、便利店等参与回收网络建设,合理布设智能回收设施,健全“互联网+回收”等应用体系。创新农村可回收物回收模式,以市场化、便民化服务为驱动,提升农村地区可回收物回收利用体系建设管理水平。</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楷体_GB2312" w:hAnsi="楷体_GB2312" w:eastAsia="楷体_GB2312" w:cs="楷体_GB2312"/>
          <w:spacing w:val="5"/>
          <w:sz w:val="32"/>
          <w:szCs w:val="32"/>
        </w:rPr>
      </w:pPr>
      <w:r>
        <w:rPr>
          <w:rFonts w:hint="eastAsia" w:ascii="楷体_GB2312" w:hAnsi="楷体_GB2312" w:eastAsia="楷体_GB2312" w:cs="楷体_GB2312"/>
          <w:spacing w:val="5"/>
          <w:sz w:val="32"/>
          <w:szCs w:val="32"/>
        </w:rPr>
        <w:t>(四)强化科技赋能,提升生活垃圾治理智能化水平</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Times New Roman" w:hAnsi="Times New Roman" w:eastAsia="仿宋_GB2312" w:cs="仿宋_GB2312"/>
          <w:spacing w:val="4"/>
          <w:sz w:val="32"/>
          <w:szCs w:val="32"/>
        </w:rPr>
        <w:t>1</w:t>
      </w:r>
      <w:r>
        <w:rPr>
          <w:rFonts w:hint="eastAsia" w:ascii="仿宋_GB2312" w:hAnsi="仿宋_GB2312" w:eastAsia="仿宋_GB2312" w:cs="仿宋_GB2312"/>
          <w:spacing w:val="4"/>
          <w:sz w:val="32"/>
          <w:szCs w:val="32"/>
        </w:rPr>
        <w:t>.提升智慧化管理水平。通过前端推动配置非接触感应投口及自动称重、自动识别、精准积分、秒结收益等智能设备,中端强化收运轨迹可溯和精确计量,末端采集垃圾处置、运行状况及污染物排放等实时数据,实现从居住区源头分类到末端处置的全覆盖智能采集、全过程可追溯的智能监管,进一步提升生活垃圾分类收集、分类运输、分类转运和分类处理全过程的监控能力、预警能力和溯源能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Times New Roman" w:hAnsi="Times New Roman" w:eastAsia="仿宋_GB2312" w:cs="仿宋_GB2312"/>
          <w:spacing w:val="4"/>
          <w:sz w:val="32"/>
          <w:szCs w:val="32"/>
        </w:rPr>
        <w:t>2</w:t>
      </w:r>
      <w:r>
        <w:rPr>
          <w:rFonts w:hint="eastAsia" w:ascii="仿宋_GB2312" w:hAnsi="仿宋_GB2312" w:eastAsia="仿宋_GB2312" w:cs="仿宋_GB2312"/>
          <w:spacing w:val="4"/>
          <w:sz w:val="32"/>
          <w:szCs w:val="32"/>
        </w:rPr>
        <w:t>.创新分类路径。探索创新分类模式,引导物业服务企业等社会主体参与,推广“生活垃圾分类+社区服务”“生活垃圾分类+商业激励”等融合机制。开发线上预约APP并在投放点设置统一二维码,提供生活垃圾与大件垃圾等上门回收、积分即时兑换及消费优惠等便民服务,着力提升居民分类积极性与便利度。</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楷体_GB2312" w:hAnsi="楷体_GB2312" w:eastAsia="楷体_GB2312" w:cs="楷体_GB2312"/>
          <w:spacing w:val="5"/>
          <w:sz w:val="32"/>
          <w:szCs w:val="32"/>
        </w:rPr>
      </w:pPr>
      <w:r>
        <w:rPr>
          <w:rFonts w:hint="eastAsia" w:ascii="楷体_GB2312" w:hAnsi="楷体_GB2312" w:eastAsia="楷体_GB2312" w:cs="楷体_GB2312"/>
          <w:spacing w:val="5"/>
          <w:sz w:val="32"/>
          <w:szCs w:val="32"/>
        </w:rPr>
        <w:t>(五)广泛宣传引导,促进全民垃圾分类习惯养成</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lang w:val="en-US" w:eastAsia="en-US"/>
        </w:rPr>
      </w:pPr>
      <w:r>
        <w:rPr>
          <w:rFonts w:hint="eastAsia" w:ascii="Times New Roman" w:hAnsi="Times New Roman" w:eastAsia="仿宋_GB2312" w:cs="仿宋_GB2312"/>
          <w:spacing w:val="4"/>
          <w:sz w:val="32"/>
          <w:szCs w:val="32"/>
          <w:lang w:val="en-US" w:eastAsia="en-US"/>
        </w:rPr>
        <w:t>1</w:t>
      </w:r>
      <w:r>
        <w:rPr>
          <w:rFonts w:hint="eastAsia" w:ascii="仿宋_GB2312" w:hAnsi="仿宋_GB2312" w:eastAsia="仿宋_GB2312" w:cs="仿宋_GB2312"/>
          <w:spacing w:val="4"/>
          <w:sz w:val="32"/>
          <w:szCs w:val="32"/>
          <w:lang w:val="en-US" w:eastAsia="en-US"/>
        </w:rPr>
        <w:t>.持续开展宣传教育。组织分类宣传“五个一”活动,即举办一系列主题活动、推出一系列宣传片、发布一批先进案例、建设一批科普基地、打造一批精品街区(镇村)。持续推进生活垃圾分类“进家庭、进村宅、进学校、进医院、进机关、进企业、进酒店、进商圈、进景区、进园区”。将生活垃圾分类与日常教育教学有机结合，持续发挥“小手拉大手”教育传导作用。针对流动人口、游客等群体,编制通俗易懂的投放指南,在重点区域增设多语种指引标识等。</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Times New Roman" w:hAnsi="Times New Roman" w:eastAsia="仿宋_GB2312" w:cs="仿宋_GB2312"/>
          <w:spacing w:val="4"/>
          <w:sz w:val="32"/>
          <w:szCs w:val="32"/>
        </w:rPr>
        <w:t>2</w:t>
      </w:r>
      <w:r>
        <w:rPr>
          <w:rFonts w:hint="eastAsia" w:ascii="仿宋_GB2312" w:hAnsi="仿宋_GB2312" w:eastAsia="仿宋_GB2312" w:cs="仿宋_GB2312"/>
          <w:spacing w:val="4"/>
          <w:sz w:val="32"/>
          <w:szCs w:val="32"/>
        </w:rPr>
        <w:t>.健全志愿服务体系。构建“市、县(区)、街(镇)、社区(村)”四级生活垃圾分类志愿服务体系,开展志愿服务岗前培训和生活垃圾分类知识技能培训,提升专业化服务水平。依托投放站点、处理设施、宣教基地建设志愿服务实践阵地,广泛动员党员志愿者、青年志愿者、巾帼志愿者等参与垃圾分类桶边督导和日常巡检等活动,指导居民规范分类、正确投放。</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4" w:firstLineChars="200"/>
        <w:jc w:val="both"/>
        <w:textAlignment w:val="baseline"/>
        <w:outlineLvl w:val="1"/>
        <w:rPr>
          <w:rFonts w:ascii="黑体" w:hAnsi="黑体" w:eastAsia="黑体" w:cs="黑体"/>
          <w:sz w:val="31"/>
          <w:szCs w:val="31"/>
        </w:rPr>
      </w:pPr>
      <w:r>
        <w:rPr>
          <w:rFonts w:ascii="黑体" w:hAnsi="黑体" w:eastAsia="黑体" w:cs="黑体"/>
          <w:spacing w:val="6"/>
          <w:sz w:val="31"/>
          <w:szCs w:val="31"/>
        </w:rPr>
        <w:t>三、保障措施</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仿宋_GB2312" w:hAnsi="仿宋_GB2312" w:eastAsia="仿宋_GB2312" w:cs="仿宋_GB2312"/>
          <w:spacing w:val="4"/>
          <w:sz w:val="32"/>
          <w:szCs w:val="32"/>
        </w:rPr>
      </w:pPr>
      <w:r>
        <w:rPr>
          <w:rFonts w:hint="eastAsia" w:ascii="楷体_GB2312" w:hAnsi="楷体_GB2312" w:eastAsia="楷体_GB2312" w:cs="楷体_GB2312"/>
          <w:snapToGrid w:val="0"/>
          <w:color w:val="000000"/>
          <w:spacing w:val="5"/>
          <w:kern w:val="0"/>
          <w:sz w:val="32"/>
          <w:szCs w:val="32"/>
          <w:lang w:val="en-US" w:eastAsia="en-US" w:bidi="ar-SA"/>
        </w:rPr>
        <w:t>（一）强化资金保障。</w:t>
      </w:r>
      <w:r>
        <w:rPr>
          <w:rFonts w:hint="eastAsia" w:ascii="仿宋_GB2312" w:hAnsi="仿宋_GB2312" w:eastAsia="仿宋_GB2312" w:cs="仿宋_GB2312"/>
          <w:spacing w:val="4"/>
          <w:sz w:val="32"/>
          <w:szCs w:val="32"/>
        </w:rPr>
        <w:t>完善市场化运作机制,形成多元化投入渠道，充分利用</w:t>
      </w:r>
      <w:r>
        <w:rPr>
          <w:rFonts w:hint="eastAsia" w:ascii="Times New Roman" w:hAnsi="Times New Roman" w:eastAsia="仿宋_GB2312" w:cs="仿宋_GB2312"/>
          <w:spacing w:val="4"/>
          <w:sz w:val="32"/>
          <w:szCs w:val="32"/>
        </w:rPr>
        <w:t>2026</w:t>
      </w:r>
      <w:r>
        <w:rPr>
          <w:rFonts w:hint="eastAsia" w:ascii="仿宋_GB2312" w:hAnsi="仿宋_GB2312" w:eastAsia="仿宋_GB2312" w:cs="仿宋_GB2312"/>
          <w:spacing w:val="4"/>
          <w:sz w:val="32"/>
          <w:szCs w:val="32"/>
        </w:rPr>
        <w:t>年超长期特别国债等国家支持政策，加大生活垃圾分类收转运、设备更新改造、再生资源分拣中心、智能分类回收设施、“互联网+回收”体系建设等领域基础投入力度。强化专业人才培养,建立常态化培训机制,提升业务能力，各县(区)、管委会因地制宜统筹做好生活垃圾分类工作资金保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仿宋_GB2312" w:hAnsi="仿宋_GB2312" w:eastAsia="仿宋_GB2312" w:cs="仿宋_GB2312"/>
          <w:spacing w:val="4"/>
          <w:sz w:val="32"/>
          <w:szCs w:val="32"/>
        </w:rPr>
      </w:pPr>
      <w:r>
        <w:rPr>
          <w:rFonts w:hint="eastAsia" w:ascii="楷体_GB2312" w:hAnsi="楷体_GB2312" w:eastAsia="楷体_GB2312" w:cs="楷体_GB2312"/>
          <w:snapToGrid w:val="0"/>
          <w:color w:val="000000"/>
          <w:spacing w:val="5"/>
          <w:kern w:val="0"/>
          <w:sz w:val="32"/>
          <w:szCs w:val="32"/>
          <w:lang w:val="en-US" w:eastAsia="en-US" w:bidi="ar-SA"/>
        </w:rPr>
        <w:t>（二）激发市场活力。</w:t>
      </w:r>
      <w:r>
        <w:rPr>
          <w:rFonts w:hint="eastAsia" w:ascii="仿宋_GB2312" w:hAnsi="仿宋_GB2312" w:eastAsia="仿宋_GB2312" w:cs="仿宋_GB2312"/>
          <w:spacing w:val="4"/>
          <w:sz w:val="32"/>
          <w:szCs w:val="32"/>
        </w:rPr>
        <w:t>鼓励推行市场化运营模式,在分类收运、处理及资源化利用等环节,通过政府购买服务等方式,引入专业化、规模化企业参与运营;研究完善生活垃圾处理收费制度,探索按量、分类别计价收费;培育支持循环利用产业发展,落实资源化利用产品税收优惠、用地保障等政策,鼓励社会资本投资建设分拣中心和资源化利用项目。通过明确市场准入、强化政策扶持、理顺价格机制,逐步形成政府有效监管、市场充分参与、产业健康发展的良性格局。</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仿宋_GB2312" w:hAnsi="仿宋_GB2312" w:eastAsia="仿宋_GB2312" w:cs="仿宋_GB2312"/>
          <w:snapToGrid w:val="0"/>
          <w:color w:val="000000"/>
          <w:spacing w:val="4"/>
          <w:kern w:val="0"/>
          <w:sz w:val="32"/>
          <w:szCs w:val="32"/>
          <w:lang w:val="en-US" w:eastAsia="en-US" w:bidi="ar-SA"/>
        </w:rPr>
      </w:pPr>
      <w:r>
        <w:rPr>
          <w:rFonts w:hint="eastAsia" w:ascii="楷体_GB2312" w:hAnsi="楷体_GB2312" w:eastAsia="楷体_GB2312" w:cs="楷体_GB2312"/>
          <w:spacing w:val="5"/>
          <w:sz w:val="32"/>
          <w:szCs w:val="32"/>
          <w:lang w:val="en-US" w:eastAsia="en-US"/>
        </w:rPr>
        <w:t>（三）加强执法监督。</w:t>
      </w:r>
      <w:r>
        <w:rPr>
          <w:rFonts w:hint="eastAsia" w:ascii="仿宋_GB2312" w:hAnsi="仿宋_GB2312" w:eastAsia="仿宋_GB2312" w:cs="仿宋_GB2312"/>
          <w:snapToGrid w:val="0"/>
          <w:color w:val="000000"/>
          <w:spacing w:val="4"/>
          <w:kern w:val="0"/>
          <w:sz w:val="32"/>
          <w:szCs w:val="32"/>
          <w:lang w:val="en-US" w:eastAsia="en-US" w:bidi="ar-SA"/>
        </w:rPr>
        <w:t>加大生活垃圾分类投放、分类收运等重点环节执法力度,综合运用行政处罚、媒体曝光等手段,形成对生活垃圾分类违法违规行为的有效约束。深入推进城市管理进社区,统一执法标准,加大执法监督力度,运用智能技术,开展“非现场执法”,提高执法监督效能。畅通新闻媒体</w:t>
      </w:r>
      <w:r>
        <w:rPr>
          <w:rFonts w:hint="eastAsia" w:ascii="仿宋_GB2312" w:hAnsi="仿宋_GB2312" w:eastAsia="仿宋_GB2312" w:cs="仿宋_GB2312"/>
          <w:snapToGrid w:val="0"/>
          <w:color w:val="000000"/>
          <w:spacing w:val="4"/>
          <w:kern w:val="0"/>
          <w:sz w:val="32"/>
          <w:szCs w:val="32"/>
          <w:lang w:val="en-US" w:eastAsia="zh-CN" w:bidi="ar-SA"/>
        </w:rPr>
        <w:t>、</w:t>
      </w:r>
      <w:r>
        <w:rPr>
          <w:rFonts w:hint="eastAsia" w:ascii="Times New Roman" w:hAnsi="Times New Roman" w:eastAsia="仿宋_GB2312" w:cs="仿宋_GB2312"/>
          <w:snapToGrid w:val="0"/>
          <w:color w:val="000000"/>
          <w:spacing w:val="4"/>
          <w:kern w:val="0"/>
          <w:sz w:val="32"/>
          <w:szCs w:val="32"/>
          <w:lang w:val="en-US" w:eastAsia="en-US" w:bidi="ar-SA"/>
        </w:rPr>
        <w:t>12345</w:t>
      </w:r>
      <w:r>
        <w:rPr>
          <w:rFonts w:hint="eastAsia" w:ascii="仿宋_GB2312" w:hAnsi="仿宋_GB2312" w:eastAsia="仿宋_GB2312" w:cs="仿宋_GB2312"/>
          <w:snapToGrid w:val="0"/>
          <w:color w:val="000000"/>
          <w:spacing w:val="4"/>
          <w:kern w:val="0"/>
          <w:sz w:val="32"/>
          <w:szCs w:val="32"/>
          <w:lang w:val="en-US" w:eastAsia="en-US" w:bidi="ar-SA"/>
        </w:rPr>
        <w:t>热线等监督举报渠道,形成全方位多层次的监督合力。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仿宋_GB2312" w:hAnsi="仿宋_GB2312" w:eastAsia="仿宋_GB2312" w:cs="仿宋_GB2312"/>
          <w:spacing w:val="4"/>
          <w:sz w:val="32"/>
          <w:szCs w:val="32"/>
        </w:rPr>
      </w:pPr>
      <w:r>
        <w:rPr>
          <w:rFonts w:hint="eastAsia" w:ascii="楷体_GB2312" w:hAnsi="楷体_GB2312" w:eastAsia="楷体_GB2312" w:cs="楷体_GB2312"/>
          <w:snapToGrid w:val="0"/>
          <w:color w:val="000000"/>
          <w:spacing w:val="5"/>
          <w:kern w:val="0"/>
          <w:sz w:val="32"/>
          <w:szCs w:val="32"/>
          <w:lang w:val="en-US" w:eastAsia="en-US" w:bidi="ar-SA"/>
        </w:rPr>
        <w:t>（四）健全考核机制。</w:t>
      </w:r>
      <w:r>
        <w:rPr>
          <w:rFonts w:hint="eastAsia" w:ascii="仿宋_GB2312" w:hAnsi="仿宋_GB2312" w:eastAsia="仿宋_GB2312" w:cs="仿宋_GB2312"/>
          <w:spacing w:val="4"/>
          <w:sz w:val="32"/>
          <w:szCs w:val="32"/>
        </w:rPr>
        <w:t>将各县区（管委会）、各部门单位</w:t>
      </w:r>
      <w:r>
        <w:rPr>
          <w:rFonts w:hint="eastAsia" w:ascii="Times New Roman" w:hAnsi="Times New Roman" w:eastAsia="仿宋_GB2312" w:cs="仿宋_GB2312"/>
          <w:spacing w:val="4"/>
          <w:sz w:val="32"/>
          <w:szCs w:val="32"/>
        </w:rPr>
        <w:t>2026</w:t>
      </w:r>
      <w:r>
        <w:rPr>
          <w:rFonts w:hint="eastAsia" w:ascii="仿宋_GB2312" w:hAnsi="仿宋_GB2312" w:eastAsia="仿宋_GB2312" w:cs="仿宋_GB2312"/>
          <w:spacing w:val="4"/>
          <w:sz w:val="32"/>
          <w:szCs w:val="32"/>
        </w:rPr>
        <w:t>年生活垃圾分类年度目标与重点任务明确纳入各级各部门单位年度工作要点，进一步提高该项工作在绩效考核体系中的分值权重，强化目标导向作用。并建立“月度督查、定期通报、联动约谈、跟踪督办”的闭环督导机制，每月对各单位任务推进情况开展专项督查，及时汇总进展、发现问题。对督查中发现工作推动不力、责任落实不到位的，首先提请市生活垃圾分类工作联席会议约谈，督促限期整改,对屡次整改不力的由市纪委监委负责跟进督办。</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pacing w:val="4"/>
          <w:sz w:val="32"/>
          <w:szCs w:val="32"/>
        </w:rPr>
      </w:pPr>
      <w:r>
        <w:rPr>
          <w:rFonts w:hint="eastAsia" w:ascii="仿宋_GB2312" w:hAnsi="仿宋_GB2312" w:eastAsia="仿宋_GB2312" w:cs="仿宋_GB2312"/>
          <w:spacing w:val="4"/>
          <w:sz w:val="32"/>
          <w:szCs w:val="32"/>
        </w:rPr>
        <w:t>附件：</w:t>
      </w:r>
      <w:r>
        <w:rPr>
          <w:rFonts w:hint="eastAsia" w:ascii="Times New Roman" w:hAnsi="Times New Roman" w:eastAsia="仿宋_GB2312" w:cs="仿宋_GB2312"/>
          <w:spacing w:val="4"/>
          <w:sz w:val="32"/>
          <w:szCs w:val="32"/>
        </w:rPr>
        <w:t>1</w:t>
      </w:r>
      <w:r>
        <w:rPr>
          <w:rFonts w:hint="eastAsia" w:ascii="仿宋_GB2312" w:hAnsi="仿宋_GB2312" w:eastAsia="仿宋_GB2312" w:cs="仿宋_GB2312"/>
          <w:spacing w:val="4"/>
          <w:sz w:val="32"/>
          <w:szCs w:val="32"/>
        </w:rPr>
        <w:t>.池州市生活垃圾分类联席会议制度</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1640" w:firstLineChars="500"/>
        <w:jc w:val="both"/>
        <w:textAlignment w:val="baseline"/>
        <w:rPr>
          <w:rFonts w:hint="eastAsia" w:ascii="仿宋_GB2312" w:hAnsi="仿宋_GB2312" w:eastAsia="仿宋_GB2312" w:cs="仿宋_GB2312"/>
          <w:spacing w:val="4"/>
          <w:sz w:val="32"/>
          <w:szCs w:val="32"/>
          <w:lang w:eastAsia="zh-CN"/>
        </w:rPr>
        <w:sectPr>
          <w:footerReference r:id="rId5" w:type="default"/>
          <w:pgSz w:w="11906" w:h="16838"/>
          <w:pgMar w:top="1431" w:right="1471" w:bottom="1171" w:left="1595" w:header="0" w:footer="806" w:gutter="0"/>
          <w:pgNumType w:fmt="numberInDash"/>
          <w:cols w:space="720" w:num="1"/>
        </w:sectPr>
      </w:pPr>
      <w:r>
        <w:rPr>
          <w:rFonts w:hint="eastAsia" w:ascii="Times New Roman" w:hAnsi="Times New Roman" w:eastAsia="仿宋_GB2312" w:cs="仿宋_GB2312"/>
          <w:spacing w:val="4"/>
          <w:sz w:val="32"/>
          <w:szCs w:val="32"/>
        </w:rPr>
        <w:t>2</w:t>
      </w:r>
      <w:r>
        <w:rPr>
          <w:rFonts w:hint="eastAsia" w:ascii="仿宋_GB2312" w:hAnsi="仿宋_GB2312" w:eastAsia="仿宋_GB2312" w:cs="仿宋_GB2312"/>
          <w:spacing w:val="4"/>
          <w:sz w:val="32"/>
          <w:szCs w:val="32"/>
        </w:rPr>
        <w:t>.</w:t>
      </w:r>
      <w:r>
        <w:rPr>
          <w:rFonts w:hint="eastAsia" w:ascii="Times New Roman" w:hAnsi="Times New Roman" w:eastAsia="仿宋_GB2312" w:cs="仿宋_GB2312"/>
          <w:spacing w:val="4"/>
          <w:sz w:val="32"/>
          <w:szCs w:val="32"/>
        </w:rPr>
        <w:t>2026</w:t>
      </w:r>
      <w:r>
        <w:rPr>
          <w:rFonts w:hint="eastAsia" w:ascii="仿宋_GB2312" w:hAnsi="仿宋_GB2312" w:eastAsia="仿宋_GB2312" w:cs="仿宋_GB2312"/>
          <w:spacing w:val="4"/>
          <w:sz w:val="32"/>
          <w:szCs w:val="32"/>
        </w:rPr>
        <w:t>年池州市生活垃圾分类工作重点任务清</w:t>
      </w:r>
      <w:r>
        <w:rPr>
          <w:rFonts w:hint="eastAsia" w:ascii="仿宋_GB2312" w:hAnsi="仿宋_GB2312" w:eastAsia="仿宋_GB2312" w:cs="仿宋_GB2312"/>
          <w:spacing w:val="4"/>
          <w:sz w:val="32"/>
          <w:szCs w:val="32"/>
          <w:lang w:eastAsia="zh-CN"/>
        </w:rPr>
        <w:t>单</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left"/>
        <w:textAlignment w:val="baseline"/>
        <w:rPr>
          <w:rFonts w:ascii="Arial"/>
          <w:sz w:val="21"/>
        </w:rPr>
      </w:pPr>
      <w:r>
        <w:rPr>
          <w:rFonts w:ascii="黑体" w:hAnsi="黑体" w:eastAsia="黑体" w:cs="黑体"/>
          <w:spacing w:val="-6"/>
          <w:sz w:val="31"/>
          <w:szCs w:val="31"/>
        </w:rPr>
        <w:t>附件</w:t>
      </w:r>
      <w:r>
        <w:rPr>
          <w:rFonts w:ascii="Times New Roman" w:hAnsi="Times New Roman" w:eastAsia="黑体" w:cs="黑体"/>
          <w:spacing w:val="-6"/>
          <w:sz w:val="31"/>
          <w:szCs w:val="31"/>
        </w:rPr>
        <w:t>1</w:t>
      </w:r>
      <w:r>
        <w:rPr>
          <w:rFonts w:ascii="黑体" w:hAnsi="黑体" w:eastAsia="黑体" w:cs="黑体"/>
          <w:spacing w:val="-6"/>
          <w:sz w:val="31"/>
          <w:szCs w:val="31"/>
        </w:rPr>
        <w:t>-</w:t>
      </w:r>
      <w:r>
        <w:rPr>
          <w:rFonts w:ascii="Times New Roman" w:hAnsi="Times New Roman" w:eastAsia="黑体" w:cs="黑体"/>
          <w:spacing w:val="-6"/>
          <w:sz w:val="31"/>
          <w:szCs w:val="31"/>
        </w:rPr>
        <w:t>1</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center"/>
        <w:textAlignment w:val="baseline"/>
        <w:outlineLvl w:val="2"/>
        <w:rPr>
          <w:rFonts w:ascii="Arial"/>
          <w:sz w:val="21"/>
        </w:rPr>
      </w:pPr>
      <w:r>
        <w:rPr>
          <w:rFonts w:ascii="方正小标宋简体" w:hAnsi="方正小标宋简体" w:eastAsia="方正小标宋简体" w:cs="方正小标宋简体"/>
          <w:spacing w:val="9"/>
          <w:sz w:val="43"/>
          <w:szCs w:val="43"/>
        </w:rPr>
        <w:t>池州市生活垃圾分类联席会议制度</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both"/>
        <w:textAlignment w:val="baseline"/>
        <w:rPr>
          <w:rFonts w:ascii="Arial"/>
          <w:sz w:val="21"/>
        </w:rPr>
      </w:pP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为进一步完善我市生活垃圾分类体制机制建设，强化部门协作配合，及时研究解决各类问题，统筹推进生活垃圾分类各项工作。经研究，决定建立池州市生活垃圾分类工作联席会议制度，具体内容如下。</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outlineLvl w:val="1"/>
        <w:rPr>
          <w:rFonts w:ascii="黑体" w:hAnsi="黑体" w:eastAsia="黑体" w:cs="黑体"/>
          <w:sz w:val="31"/>
          <w:szCs w:val="31"/>
        </w:rPr>
      </w:pPr>
      <w:r>
        <w:rPr>
          <w:rFonts w:ascii="黑体" w:hAnsi="黑体" w:eastAsia="黑体" w:cs="黑体"/>
          <w:spacing w:val="7"/>
          <w:sz w:val="31"/>
          <w:szCs w:val="31"/>
        </w:rPr>
        <w:t>一、联席会议组成</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联席会议由总召集人、召集人和成员单位组成。成员单位包括市委办公室、市政府办公室、市纪委监委、贵池区人民政府、东至县人民政府、石台县人民政府、青阳县人民政府、皖江江南产业集中区管委会、九华山风景区管委会、市经济技术开发区管委会、平天湖风景区管委会、市委组织部、市委宣传部、市委社会工作部、市直机关工委、市传媒中心、市发展和改革委员会、市教育和体育局、市科学技术局、市工业和信息化局、市财政局、市人力资源和社会保障局、市自然资源和规划局、市生态环境局、市住房和城乡建设局、市交通运输局、市农业农村局、市商务局、市文化和旅游局、市卫生健康委员会、市市场监督管理局、市机关事务管理局、市城市管理局、市供销合作社联合社、团市委、市妇联、市邮政管理局，各成员单位由主要负责同志作为联席会议成员。成员实行“部门席位制”，成员因人事变动或其他原因调整的由接替其行政职务的同志接任。</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08" w:firstLineChars="200"/>
        <w:jc w:val="both"/>
        <w:textAlignment w:val="baseline"/>
        <w:rPr>
          <w:rFonts w:hint="eastAsia" w:ascii="仿宋_GB2312" w:hAnsi="仿宋_GB2312" w:eastAsia="仿宋_GB2312" w:cs="仿宋_GB2312"/>
          <w:spacing w:val="17"/>
          <w:sz w:val="32"/>
          <w:szCs w:val="32"/>
        </w:rPr>
      </w:pPr>
      <w:r>
        <w:rPr>
          <w:rFonts w:hint="eastAsia" w:ascii="仿宋_GB2312" w:hAnsi="仿宋_GB2312" w:eastAsia="仿宋_GB2312" w:cs="仿宋_GB2312"/>
          <w:spacing w:val="17"/>
          <w:sz w:val="32"/>
          <w:szCs w:val="32"/>
        </w:rPr>
        <w:t>联席会议下设办公室，设在市城市管理局，由市城市管理局主要负责同志兼任办公室主任。联席会议设联络员，由各成员单位业务科室负责同志担任，负责与联席会议办公室日常工作联系。</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ascii="黑体" w:hAnsi="黑体" w:eastAsia="黑体" w:cs="黑体"/>
          <w:sz w:val="31"/>
          <w:szCs w:val="31"/>
        </w:rPr>
      </w:pPr>
      <w:r>
        <w:rPr>
          <w:rFonts w:ascii="黑体" w:hAnsi="黑体" w:eastAsia="黑体" w:cs="黑体"/>
          <w:spacing w:val="7"/>
          <w:sz w:val="31"/>
          <w:szCs w:val="31"/>
        </w:rPr>
        <w:t>二、职责分工</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3"/>
        </w:rPr>
        <w:t>1</w:t>
      </w:r>
      <w:r>
        <w:rPr>
          <w:b/>
          <w:bCs/>
          <w:spacing w:val="3"/>
        </w:rPr>
        <w:t>.市委办、市政府办</w:t>
      </w:r>
      <w:r>
        <w:rPr>
          <w:spacing w:val="3"/>
        </w:rPr>
        <w:t>：</w:t>
      </w:r>
      <w:r>
        <w:rPr>
          <w:rFonts w:hint="eastAsia" w:ascii="仿宋_GB2312" w:hAnsi="仿宋_GB2312" w:eastAsia="仿宋_GB2312" w:cs="仿宋_GB2312"/>
          <w:spacing w:val="17"/>
          <w:sz w:val="32"/>
          <w:szCs w:val="32"/>
        </w:rPr>
        <w:t>负责将生活垃圾分类工作纳入市委市政府对各地及市直有关单位的年度考核中。</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3"/>
        </w:rPr>
        <w:t>2</w:t>
      </w:r>
      <w:r>
        <w:rPr>
          <w:b/>
          <w:bCs/>
          <w:spacing w:val="3"/>
        </w:rPr>
        <w:t>.各县区人民政府、管委会。</w:t>
      </w:r>
      <w:r>
        <w:rPr>
          <w:rFonts w:hint="eastAsia" w:ascii="仿宋_GB2312" w:hAnsi="仿宋_GB2312" w:eastAsia="仿宋_GB2312" w:cs="仿宋_GB2312"/>
          <w:spacing w:val="17"/>
          <w:sz w:val="32"/>
          <w:szCs w:val="32"/>
        </w:rPr>
        <w:t>负责各辖区（贵池区含平天湖风景区）内生活垃圾分类集中投放点的建设运营管理工作，建立生活垃圾定时定点分类投放体系，规范生活垃圾分类收集，广泛组织开展源头分类投放、督导及常态化宣传工作。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pPr>
      <w:r>
        <w:rPr>
          <w:rFonts w:ascii="Times New Roman" w:hAnsi="Times New Roman"/>
          <w:b/>
          <w:bCs/>
          <w:spacing w:val="3"/>
        </w:rPr>
        <w:t>3</w:t>
      </w:r>
      <w:r>
        <w:rPr>
          <w:b/>
          <w:bCs/>
          <w:spacing w:val="3"/>
        </w:rPr>
        <w:t>.市纪委监委。</w:t>
      </w:r>
      <w:r>
        <w:rPr>
          <w:rFonts w:hint="eastAsia" w:ascii="仿宋_GB2312" w:hAnsi="仿宋_GB2312" w:eastAsia="仿宋_GB2312" w:cs="仿宋_GB2312"/>
          <w:spacing w:val="17"/>
          <w:sz w:val="32"/>
          <w:szCs w:val="32"/>
        </w:rPr>
        <w:t>负责督促各部门、各单位落实生活垃圾分类工作，对责任落实不到位、屡次整改不力的，进行跟进督办。</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3"/>
        </w:rPr>
        <w:t>4</w:t>
      </w:r>
      <w:r>
        <w:rPr>
          <w:b/>
          <w:bCs/>
          <w:spacing w:val="3"/>
        </w:rPr>
        <w:t>.市委组织部。</w:t>
      </w:r>
      <w:r>
        <w:rPr>
          <w:rFonts w:hint="eastAsia" w:ascii="仿宋_GB2312" w:hAnsi="仿宋_GB2312" w:eastAsia="仿宋_GB2312" w:cs="仿宋_GB2312"/>
          <w:spacing w:val="17"/>
          <w:sz w:val="32"/>
          <w:szCs w:val="32"/>
        </w:rPr>
        <w:t>负责将《池州市生活垃圾分类管理办法》和生活垃圾分类工作相关内容列入干部教育培训计划；充分发挥全市党员志愿者队伍作用，积极参与垃圾分类工作，发挥先锋模范作用。</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3"/>
        </w:rPr>
        <w:t>5</w:t>
      </w:r>
      <w:r>
        <w:rPr>
          <w:b/>
          <w:bCs/>
          <w:spacing w:val="3"/>
        </w:rPr>
        <w:t>.市委宣传部。</w:t>
      </w:r>
      <w:r>
        <w:rPr>
          <w:rFonts w:hint="eastAsia" w:ascii="仿宋_GB2312" w:hAnsi="仿宋_GB2312" w:eastAsia="仿宋_GB2312" w:cs="仿宋_GB2312"/>
          <w:spacing w:val="17"/>
          <w:sz w:val="32"/>
          <w:szCs w:val="32"/>
        </w:rPr>
        <w:t>负责指导、协调全市生活垃圾分类宣传引导工作，增强社会公众生活垃圾源头减量和分类意识，营造良好社会氛围。</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711" w:firstLineChars="200"/>
        <w:jc w:val="both"/>
        <w:textAlignment w:val="baseline"/>
        <w:rPr>
          <w:rFonts w:hint="eastAsia" w:ascii="仿宋_GB2312" w:hAnsi="仿宋_GB2312" w:eastAsia="仿宋_GB2312" w:cs="仿宋_GB2312"/>
          <w:b w:val="0"/>
          <w:bCs w:val="0"/>
          <w:spacing w:val="17"/>
          <w:sz w:val="32"/>
          <w:szCs w:val="32"/>
          <w:lang w:val="en-US" w:eastAsia="zh-CN"/>
        </w:rPr>
      </w:pPr>
      <w:r>
        <w:rPr>
          <w:rFonts w:hint="eastAsia" w:ascii="Times New Roman" w:hAnsi="Times New Roman" w:eastAsia="仿宋_GB2312" w:cs="仿宋_GB2312"/>
          <w:b/>
          <w:bCs/>
          <w:spacing w:val="17"/>
          <w:sz w:val="32"/>
          <w:szCs w:val="32"/>
        </w:rPr>
        <w:t>6</w:t>
      </w:r>
      <w:r>
        <w:rPr>
          <w:rFonts w:hint="eastAsia" w:ascii="仿宋_GB2312" w:hAnsi="仿宋_GB2312" w:eastAsia="仿宋_GB2312" w:cs="仿宋_GB2312"/>
          <w:b/>
          <w:bCs/>
          <w:spacing w:val="17"/>
          <w:sz w:val="32"/>
          <w:szCs w:val="32"/>
        </w:rPr>
        <w:t>.</w:t>
      </w:r>
      <w:r>
        <w:rPr>
          <w:rFonts w:hint="eastAsia" w:ascii="仿宋_GB2312" w:hAnsi="仿宋_GB2312" w:eastAsia="仿宋_GB2312" w:cs="仿宋_GB2312"/>
          <w:b/>
          <w:bCs/>
          <w:spacing w:val="17"/>
          <w:sz w:val="32"/>
          <w:szCs w:val="32"/>
          <w:lang w:val="en-US" w:eastAsia="zh-CN"/>
        </w:rPr>
        <w:t>市委编办。</w:t>
      </w:r>
      <w:r>
        <w:rPr>
          <w:rFonts w:hint="eastAsia" w:ascii="仿宋_GB2312" w:hAnsi="仿宋_GB2312" w:eastAsia="仿宋_GB2312" w:cs="仿宋_GB2312"/>
          <w:b w:val="0"/>
          <w:bCs w:val="0"/>
          <w:spacing w:val="17"/>
          <w:sz w:val="32"/>
          <w:szCs w:val="32"/>
          <w:lang w:val="en-US" w:eastAsia="zh-CN"/>
        </w:rPr>
        <w:t>负责指导县区成立生活垃圾分类专门机构。</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hint="eastAsia" w:ascii="Times New Roman" w:hAnsi="Times New Roman"/>
          <w:b/>
          <w:bCs/>
          <w:spacing w:val="3"/>
          <w:lang w:val="en-US" w:eastAsia="zh-CN"/>
        </w:rPr>
        <w:t>7</w:t>
      </w:r>
      <w:r>
        <w:rPr>
          <w:rFonts w:hint="eastAsia"/>
          <w:b/>
          <w:bCs/>
          <w:spacing w:val="3"/>
          <w:lang w:val="en-US" w:eastAsia="zh-CN"/>
        </w:rPr>
        <w:t>.</w:t>
      </w:r>
      <w:r>
        <w:rPr>
          <w:b/>
          <w:bCs/>
          <w:spacing w:val="3"/>
        </w:rPr>
        <w:t>市委社会工作部。</w:t>
      </w:r>
      <w:r>
        <w:rPr>
          <w:rFonts w:hint="eastAsia" w:ascii="仿宋_GB2312" w:hAnsi="仿宋_GB2312" w:eastAsia="仿宋_GB2312" w:cs="仿宋_GB2312"/>
          <w:spacing w:val="17"/>
          <w:sz w:val="32"/>
          <w:szCs w:val="32"/>
        </w:rPr>
        <w:t>负责会同市城市管理局等部门构建生活垃圾分类志愿服务体系，培育志愿服务队伍，组织开展各类志愿服务活动。</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2" w:firstLineChars="200"/>
        <w:jc w:val="both"/>
        <w:textAlignment w:val="baseline"/>
      </w:pPr>
      <w:r>
        <w:rPr>
          <w:rFonts w:hint="eastAsia" w:ascii="Times New Roman" w:hAnsi="Times New Roman"/>
          <w:b/>
          <w:bCs/>
          <w:spacing w:val="5"/>
          <w:lang w:val="en-US" w:eastAsia="zh-CN"/>
        </w:rPr>
        <w:t>8</w:t>
      </w:r>
      <w:r>
        <w:rPr>
          <w:b/>
          <w:bCs/>
          <w:spacing w:val="5"/>
        </w:rPr>
        <w:t>.市直机关工委。</w:t>
      </w:r>
      <w:r>
        <w:rPr>
          <w:rFonts w:hint="eastAsia" w:ascii="仿宋_GB2312" w:hAnsi="仿宋_GB2312" w:eastAsia="仿宋_GB2312" w:cs="仿宋_GB2312"/>
          <w:spacing w:val="17"/>
          <w:sz w:val="32"/>
          <w:szCs w:val="32"/>
        </w:rPr>
        <w:t>负责充分发挥社区党员志愿者队伍作用，积极参与垃圾分类工作，发挥先锋模范作用。</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hint="eastAsia" w:ascii="Times New Roman" w:hAnsi="Times New Roman"/>
          <w:b/>
          <w:bCs/>
          <w:spacing w:val="3"/>
          <w:lang w:val="en-US" w:eastAsia="zh-CN"/>
        </w:rPr>
        <w:t>9</w:t>
      </w:r>
      <w:r>
        <w:rPr>
          <w:b/>
          <w:bCs/>
          <w:spacing w:val="3"/>
        </w:rPr>
        <w:t>.市传媒中心。</w:t>
      </w:r>
      <w:r>
        <w:rPr>
          <w:rFonts w:hint="eastAsia" w:ascii="仿宋_GB2312" w:hAnsi="仿宋_GB2312" w:eastAsia="仿宋_GB2312" w:cs="仿宋_GB2312"/>
          <w:spacing w:val="17"/>
          <w:sz w:val="32"/>
          <w:szCs w:val="32"/>
        </w:rPr>
        <w:t>负责开设生活垃圾分类宣传专栏，发挥媒体优势，及时报道生活垃圾分类工作进展、成效，曝光负面典型，加强正面引导。</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4" w:firstLineChars="200"/>
        <w:jc w:val="both"/>
        <w:textAlignment w:val="baseline"/>
        <w:rPr>
          <w:rFonts w:hint="eastAsia" w:ascii="仿宋_GB2312" w:hAnsi="仿宋_GB2312" w:eastAsia="仿宋_GB2312" w:cs="仿宋_GB2312"/>
          <w:spacing w:val="17"/>
          <w:sz w:val="32"/>
          <w:szCs w:val="32"/>
        </w:rPr>
      </w:pPr>
      <w:r>
        <w:rPr>
          <w:rFonts w:hint="eastAsia" w:ascii="Times New Roman" w:hAnsi="Times New Roman"/>
          <w:b/>
          <w:bCs/>
          <w:spacing w:val="3"/>
          <w:lang w:val="en-US" w:eastAsia="zh-CN"/>
        </w:rPr>
        <w:t>10</w:t>
      </w:r>
      <w:r>
        <w:rPr>
          <w:b/>
          <w:bCs/>
          <w:spacing w:val="3"/>
        </w:rPr>
        <w:t>.市发展和改革委。</w:t>
      </w:r>
      <w:r>
        <w:rPr>
          <w:rFonts w:hint="eastAsia" w:ascii="仿宋_GB2312" w:hAnsi="仿宋_GB2312" w:eastAsia="仿宋_GB2312" w:cs="仿宋_GB2312"/>
          <w:spacing w:val="17"/>
          <w:sz w:val="32"/>
          <w:szCs w:val="32"/>
        </w:rPr>
        <w:t>负责将垃圾分类工作纳入国民经济和社会发展规划，指导做好生活垃圾有关项目的核准、备案和审批工作；配合市工业和信息化局协调指导园区企业落实生活垃圾分类工作。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8"/>
        </w:rPr>
        <w:t>1</w:t>
      </w:r>
      <w:r>
        <w:rPr>
          <w:rFonts w:hint="eastAsia" w:ascii="Times New Roman" w:hAnsi="Times New Roman"/>
          <w:b/>
          <w:bCs/>
          <w:spacing w:val="8"/>
          <w:lang w:val="en-US" w:eastAsia="zh-CN"/>
        </w:rPr>
        <w:t>1</w:t>
      </w:r>
      <w:r>
        <w:rPr>
          <w:b/>
          <w:bCs/>
          <w:spacing w:val="8"/>
        </w:rPr>
        <w:t>.市教育和体育局。</w:t>
      </w:r>
      <w:r>
        <w:rPr>
          <w:rFonts w:hint="eastAsia" w:ascii="仿宋_GB2312" w:hAnsi="仿宋_GB2312" w:eastAsia="仿宋_GB2312" w:cs="仿宋_GB2312"/>
          <w:spacing w:val="17"/>
          <w:sz w:val="32"/>
          <w:szCs w:val="32"/>
        </w:rPr>
        <w:t>负责各级各类学校生活垃圾分类知识普及教育，推动垃圾分类进学校、进课堂，增进师生对垃圾分类知识的了解，提升广大师生垃圾分类意识；组织开展生活垃圾分类专业知识、技能培训和实践等活动，发挥“小手拉大手”作用。</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1</w:t>
      </w:r>
      <w:r>
        <w:rPr>
          <w:rFonts w:hint="eastAsia" w:ascii="Times New Roman" w:hAnsi="Times New Roman"/>
          <w:b/>
          <w:bCs/>
          <w:spacing w:val="9"/>
          <w:lang w:val="en-US" w:eastAsia="zh-CN"/>
        </w:rPr>
        <w:t>2</w:t>
      </w:r>
      <w:r>
        <w:rPr>
          <w:b/>
          <w:bCs/>
          <w:spacing w:val="9"/>
        </w:rPr>
        <w:t>.市科学技术局。</w:t>
      </w:r>
      <w:r>
        <w:rPr>
          <w:rFonts w:hint="eastAsia" w:ascii="仿宋_GB2312" w:hAnsi="仿宋_GB2312" w:eastAsia="仿宋_GB2312" w:cs="仿宋_GB2312"/>
          <w:spacing w:val="17"/>
          <w:sz w:val="32"/>
          <w:szCs w:val="32"/>
        </w:rPr>
        <w:t>负责支持和鼓励企业、高校开展生活垃圾等方面关键核心技术攻关，促进低碳、循环利用等科技成果转化。</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8"/>
        </w:rPr>
        <w:t>1</w:t>
      </w:r>
      <w:r>
        <w:rPr>
          <w:rFonts w:hint="eastAsia" w:ascii="Times New Roman" w:hAnsi="Times New Roman"/>
          <w:b/>
          <w:bCs/>
          <w:spacing w:val="8"/>
          <w:lang w:val="en-US" w:eastAsia="zh-CN"/>
        </w:rPr>
        <w:t>3</w:t>
      </w:r>
      <w:r>
        <w:rPr>
          <w:b/>
          <w:bCs/>
          <w:spacing w:val="8"/>
        </w:rPr>
        <w:t>.市工业和信息化局。</w:t>
      </w:r>
      <w:r>
        <w:rPr>
          <w:rFonts w:hint="eastAsia" w:ascii="仿宋_GB2312" w:hAnsi="仿宋_GB2312" w:eastAsia="仿宋_GB2312" w:cs="仿宋_GB2312"/>
          <w:spacing w:val="17"/>
          <w:sz w:val="32"/>
          <w:szCs w:val="32"/>
        </w:rPr>
        <w:t>负责培育绿色设计产品，不断完善工业绿色制造体系，促进减少工业固体废物产生量，引导企业规范发展；负责督促指导园区企业落实生活垃圾分类工作。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8"/>
        </w:rPr>
        <w:t>1</w:t>
      </w:r>
      <w:r>
        <w:rPr>
          <w:rFonts w:hint="eastAsia" w:ascii="Times New Roman" w:hAnsi="Times New Roman"/>
          <w:b/>
          <w:bCs/>
          <w:spacing w:val="8"/>
          <w:lang w:val="en-US" w:eastAsia="zh-CN"/>
        </w:rPr>
        <w:t>4</w:t>
      </w:r>
      <w:r>
        <w:rPr>
          <w:b/>
          <w:bCs/>
          <w:spacing w:val="8"/>
        </w:rPr>
        <w:t>.市财政局（市国资委）。</w:t>
      </w:r>
      <w:r>
        <w:rPr>
          <w:rFonts w:hint="eastAsia" w:ascii="仿宋_GB2312" w:hAnsi="仿宋_GB2312" w:eastAsia="仿宋_GB2312" w:cs="仿宋_GB2312"/>
          <w:spacing w:val="17"/>
          <w:sz w:val="32"/>
          <w:szCs w:val="32"/>
        </w:rPr>
        <w:t>负责将生活垃圾分类工作经费纳入财政预算，做好专项资金保障及预算管理工作；负责协调市属国有企业按照属地管理要求落实生活垃圾分类工作。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0" w:firstLineChars="200"/>
        <w:jc w:val="both"/>
        <w:textAlignment w:val="baseline"/>
      </w:pPr>
      <w:r>
        <w:rPr>
          <w:rFonts w:ascii="Times New Roman" w:hAnsi="Times New Roman"/>
          <w:b/>
          <w:bCs/>
          <w:spacing w:val="7"/>
        </w:rPr>
        <w:t>1</w:t>
      </w:r>
      <w:r>
        <w:rPr>
          <w:rFonts w:hint="eastAsia" w:ascii="Times New Roman" w:hAnsi="Times New Roman"/>
          <w:b/>
          <w:bCs/>
          <w:spacing w:val="7"/>
          <w:lang w:val="en-US" w:eastAsia="zh-CN"/>
        </w:rPr>
        <w:t>5</w:t>
      </w:r>
      <w:r>
        <w:rPr>
          <w:b/>
          <w:bCs/>
          <w:spacing w:val="7"/>
        </w:rPr>
        <w:t>.市人力资源和社会保障局。</w:t>
      </w:r>
      <w:r>
        <w:rPr>
          <w:rFonts w:hint="eastAsia" w:ascii="仿宋_GB2312" w:hAnsi="仿宋_GB2312" w:eastAsia="仿宋_GB2312" w:cs="仿宋_GB2312"/>
          <w:spacing w:val="17"/>
          <w:sz w:val="32"/>
          <w:szCs w:val="32"/>
        </w:rPr>
        <w:t>负责指导各县区成立生活垃圾分类专门机构，开发公共环境卫生类公益性岗位，按规定落实相关支持政策。</w:t>
      </w:r>
    </w:p>
    <w:p>
      <w:pPr>
        <w:pStyle w:val="3"/>
        <w:keepNext w:val="0"/>
        <w:keepLines w:val="0"/>
        <w:pageBreakBefore w:val="0"/>
        <w:widowControl w:val="0"/>
        <w:tabs>
          <w:tab w:val="left" w:pos="821"/>
        </w:tabs>
        <w:kinsoku/>
        <w:wordWrap/>
        <w:overflowPunct/>
        <w:topLinePunct w:val="0"/>
        <w:autoSpaceDE w:val="0"/>
        <w:autoSpaceDN w:val="0"/>
        <w:bidi w:val="0"/>
        <w:adjustRightInd w:val="0"/>
        <w:snapToGrid w:val="0"/>
        <w:spacing w:line="600" w:lineRule="exact"/>
        <w:ind w:left="0" w:right="0" w:firstLine="0" w:firstLineChars="0"/>
        <w:jc w:val="both"/>
        <w:textAlignment w:val="baseline"/>
      </w:pPr>
      <w:r>
        <w:rPr>
          <w:rFonts w:hint="eastAsia"/>
          <w:lang w:eastAsia="zh-CN"/>
        </w:rPr>
        <w:tab/>
      </w:r>
      <w:r>
        <w:rPr>
          <w:rFonts w:ascii="Times New Roman" w:hAnsi="Times New Roman"/>
          <w:b/>
          <w:bCs/>
          <w:spacing w:val="8"/>
        </w:rPr>
        <w:t>1</w:t>
      </w:r>
      <w:r>
        <w:rPr>
          <w:rFonts w:hint="eastAsia" w:ascii="Times New Roman" w:hAnsi="Times New Roman"/>
          <w:b/>
          <w:bCs/>
          <w:spacing w:val="8"/>
          <w:lang w:val="en-US" w:eastAsia="zh-CN"/>
        </w:rPr>
        <w:t>6</w:t>
      </w:r>
      <w:r>
        <w:rPr>
          <w:b/>
          <w:bCs/>
          <w:spacing w:val="8"/>
        </w:rPr>
        <w:t>.市自然资源和规划局。</w:t>
      </w:r>
      <w:r>
        <w:rPr>
          <w:rFonts w:hint="eastAsia" w:ascii="仿宋_GB2312" w:hAnsi="仿宋_GB2312" w:eastAsia="仿宋_GB2312" w:cs="仿宋_GB2312"/>
          <w:spacing w:val="17"/>
          <w:sz w:val="32"/>
          <w:szCs w:val="32"/>
        </w:rPr>
        <w:t>负责生活垃圾处理项目设施选址及建设用地保障等工作，负责将新建项目的生活垃圾分类设施建设纳入规划前置条件，实行同步规划、同步建设、同步验收。</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1</w:t>
      </w:r>
      <w:r>
        <w:rPr>
          <w:rFonts w:hint="eastAsia" w:ascii="Times New Roman" w:hAnsi="Times New Roman"/>
          <w:b/>
          <w:bCs/>
          <w:spacing w:val="9"/>
          <w:lang w:val="en-US" w:eastAsia="zh-CN"/>
        </w:rPr>
        <w:t>7</w:t>
      </w:r>
      <w:r>
        <w:rPr>
          <w:b/>
          <w:bCs/>
          <w:spacing w:val="9"/>
        </w:rPr>
        <w:t>.市生态环境局。</w:t>
      </w:r>
      <w:r>
        <w:rPr>
          <w:rFonts w:hint="eastAsia" w:ascii="仿宋_GB2312" w:hAnsi="仿宋_GB2312" w:eastAsia="仿宋_GB2312" w:cs="仿宋_GB2312"/>
          <w:spacing w:val="17"/>
          <w:sz w:val="32"/>
          <w:szCs w:val="32"/>
        </w:rPr>
        <w:t>负责对生活垃圾处理污染环境防治工作实施统一监督管理；负责对危险废物收集、贮存、利用、处置企业污染环境防治和废弃电器电子产品拆解处理实施监督管理；负责指导相关单位落实塑料污染治理工作。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4"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8"/>
        </w:rPr>
        <w:t>1</w:t>
      </w:r>
      <w:r>
        <w:rPr>
          <w:rFonts w:hint="eastAsia" w:ascii="Times New Roman" w:hAnsi="Times New Roman"/>
          <w:b/>
          <w:bCs/>
          <w:spacing w:val="8"/>
          <w:lang w:val="en-US" w:eastAsia="zh-CN"/>
        </w:rPr>
        <w:t>8</w:t>
      </w:r>
      <w:r>
        <w:rPr>
          <w:b/>
          <w:bCs/>
          <w:spacing w:val="8"/>
        </w:rPr>
        <w:t>.市住房和城乡建设局。</w:t>
      </w:r>
      <w:r>
        <w:rPr>
          <w:rFonts w:hint="eastAsia" w:ascii="仿宋_GB2312" w:hAnsi="仿宋_GB2312" w:eastAsia="仿宋_GB2312" w:cs="仿宋_GB2312"/>
          <w:spacing w:val="17"/>
          <w:sz w:val="32"/>
          <w:szCs w:val="32"/>
        </w:rPr>
        <w:t>负责结合城市更新和老旧小区、城中村改造项目,对生活垃圾分类设施进行建设或提升改造；督促物业服务企业开展生活垃圾分类工作，将生活垃圾分类纳入对物业服务企业的考核体系。</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1</w:t>
      </w:r>
      <w:r>
        <w:rPr>
          <w:rFonts w:hint="eastAsia" w:ascii="Times New Roman" w:hAnsi="Times New Roman"/>
          <w:b/>
          <w:bCs/>
          <w:spacing w:val="9"/>
          <w:lang w:val="en-US" w:eastAsia="zh-CN"/>
        </w:rPr>
        <w:t>9</w:t>
      </w:r>
      <w:r>
        <w:rPr>
          <w:b/>
          <w:bCs/>
          <w:spacing w:val="9"/>
        </w:rPr>
        <w:t>.市交通运输局。</w:t>
      </w:r>
      <w:r>
        <w:rPr>
          <w:rFonts w:hint="eastAsia" w:ascii="仿宋_GB2312" w:hAnsi="仿宋_GB2312" w:eastAsia="仿宋_GB2312" w:cs="仿宋_GB2312"/>
          <w:spacing w:val="17"/>
          <w:sz w:val="32"/>
          <w:szCs w:val="32"/>
        </w:rPr>
        <w:t>负责引导汽车站、公交站，协调高速公路服务区，督促公交场站、客运场站等公共场所和公交车、出租车等公共交通工具经营者和管理者开展垃圾分类工作。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hint="eastAsia" w:ascii="Times New Roman" w:hAnsi="Times New Roman"/>
          <w:b/>
          <w:bCs/>
          <w:spacing w:val="9"/>
          <w:lang w:val="en-US" w:eastAsia="zh-CN"/>
        </w:rPr>
        <w:t>20</w:t>
      </w:r>
      <w:r>
        <w:rPr>
          <w:b/>
          <w:bCs/>
          <w:spacing w:val="9"/>
        </w:rPr>
        <w:t>.市农业农村局。</w:t>
      </w:r>
      <w:r>
        <w:rPr>
          <w:rFonts w:hint="eastAsia" w:ascii="仿宋_GB2312" w:hAnsi="仿宋_GB2312" w:eastAsia="仿宋_GB2312" w:cs="仿宋_GB2312"/>
          <w:spacing w:val="17"/>
          <w:sz w:val="32"/>
          <w:szCs w:val="32"/>
        </w:rPr>
        <w:t>负责探索简便易行的农村生活垃圾分类方法，推动农村厨余垃圾就地就近资源化处理利用；推动生活垃圾分类向农村延伸，结合村庄布局合理设置投放站点，完善农村生活垃圾分类基础设施。</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1</w:t>
      </w:r>
      <w:r>
        <w:rPr>
          <w:b/>
          <w:bCs/>
          <w:spacing w:val="9"/>
        </w:rPr>
        <w:t>.市商务局。</w:t>
      </w:r>
      <w:r>
        <w:rPr>
          <w:rFonts w:hint="eastAsia" w:ascii="仿宋_GB2312" w:hAnsi="仿宋_GB2312" w:eastAsia="仿宋_GB2312" w:cs="仿宋_GB2312"/>
          <w:spacing w:val="17"/>
          <w:sz w:val="32"/>
          <w:szCs w:val="32"/>
        </w:rPr>
        <w:t>负责指导我市再生资源回收行业发展，推进建立与生活垃圾分类处置相协调的再生资源回收体系，负责指导我市大型商场落实“限塑令”。</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2</w:t>
      </w:r>
      <w:r>
        <w:rPr>
          <w:b/>
          <w:bCs/>
          <w:spacing w:val="9"/>
        </w:rPr>
        <w:t>.市文化和旅游局。</w:t>
      </w:r>
      <w:r>
        <w:rPr>
          <w:rFonts w:hint="eastAsia" w:ascii="仿宋_GB2312" w:hAnsi="仿宋_GB2312" w:eastAsia="仿宋_GB2312" w:cs="仿宋_GB2312"/>
          <w:spacing w:val="17"/>
          <w:sz w:val="32"/>
          <w:szCs w:val="32"/>
        </w:rPr>
        <w:t>负责督促全市</w:t>
      </w:r>
      <w:r>
        <w:rPr>
          <w:rFonts w:hint="eastAsia" w:ascii="仿宋_GB2312" w:hAnsi="仿宋_GB2312" w:eastAsia="仿宋_GB2312" w:cs="仿宋_GB2312"/>
          <w:spacing w:val="2"/>
          <w:sz w:val="32"/>
          <w:szCs w:val="32"/>
        </w:rPr>
        <w:t>星级</w:t>
      </w:r>
      <w:r>
        <w:rPr>
          <w:rFonts w:hint="eastAsia" w:ascii="仿宋_GB2312" w:hAnsi="仿宋_GB2312" w:eastAsia="仿宋_GB2312" w:cs="仿宋_GB2312"/>
          <w:spacing w:val="2"/>
          <w:sz w:val="32"/>
          <w:szCs w:val="32"/>
          <w:lang w:eastAsia="zh-CN"/>
        </w:rPr>
        <w:t>旅游饭店</w:t>
      </w:r>
      <w:r>
        <w:rPr>
          <w:rFonts w:hint="eastAsia" w:ascii="仿宋_GB2312" w:hAnsi="仿宋_GB2312" w:eastAsia="仿宋_GB2312" w:cs="仿宋_GB2312"/>
          <w:spacing w:val="17"/>
          <w:sz w:val="32"/>
          <w:szCs w:val="32"/>
        </w:rPr>
        <w:t>不主动提供客房一次性用品；指导全市</w:t>
      </w:r>
      <w:r>
        <w:rPr>
          <w:rFonts w:hint="eastAsia" w:ascii="仿宋_GB2312" w:hAnsi="仿宋_GB2312" w:eastAsia="仿宋_GB2312" w:cs="仿宋_GB2312"/>
          <w:spacing w:val="17"/>
          <w:sz w:val="32"/>
          <w:szCs w:val="32"/>
          <w:lang w:val="en-US" w:eastAsia="zh-CN"/>
        </w:rPr>
        <w:t>A级</w:t>
      </w:r>
      <w:r>
        <w:rPr>
          <w:rFonts w:hint="eastAsia" w:ascii="仿宋_GB2312" w:hAnsi="仿宋_GB2312" w:eastAsia="仿宋_GB2312" w:cs="仿宋_GB2312"/>
          <w:spacing w:val="17"/>
          <w:sz w:val="32"/>
          <w:szCs w:val="32"/>
        </w:rPr>
        <w:t>旅游景区开展生活垃圾分类工作。</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3</w:t>
      </w:r>
      <w:r>
        <w:rPr>
          <w:b/>
          <w:bCs/>
          <w:spacing w:val="9"/>
        </w:rPr>
        <w:t>.市卫生健康委员会。</w:t>
      </w:r>
      <w:r>
        <w:rPr>
          <w:rFonts w:hint="eastAsia" w:ascii="仿宋_GB2312" w:hAnsi="仿宋_GB2312" w:eastAsia="仿宋_GB2312" w:cs="仿宋_GB2312"/>
          <w:spacing w:val="17"/>
          <w:sz w:val="32"/>
          <w:szCs w:val="32"/>
        </w:rPr>
        <w:t>负责医院、诊所等卫生健康场所生活垃圾分类工作的指导和管理；加强医疗废物分类收集工作指导、监督和管理。</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4</w:t>
      </w:r>
      <w:r>
        <w:rPr>
          <w:b/>
          <w:bCs/>
          <w:spacing w:val="9"/>
        </w:rPr>
        <w:t>.市市场监督管理局。</w:t>
      </w:r>
      <w:r>
        <w:rPr>
          <w:rFonts w:hint="eastAsia" w:ascii="仿宋_GB2312" w:hAnsi="仿宋_GB2312" w:eastAsia="仿宋_GB2312" w:cs="仿宋_GB2312"/>
          <w:spacing w:val="17"/>
          <w:sz w:val="32"/>
          <w:szCs w:val="32"/>
        </w:rPr>
        <w:t>负责督促餐饮服务单位记录餐厨废弃物处置时间、数量等信息，查处超市、商场、集贸市场等商品零售场所违规销售超薄塑料购物袋等行为；指导主城区农贸市场开展生活垃圾分类工作；配合相关行业主管部门，严格执行国家商品限制过度包装通则，健全限制商品过度包装认定标准。</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5</w:t>
      </w:r>
      <w:r>
        <w:rPr>
          <w:b/>
          <w:bCs/>
          <w:spacing w:val="9"/>
        </w:rPr>
        <w:t>.市机关事务管理局。</w:t>
      </w:r>
      <w:r>
        <w:rPr>
          <w:rFonts w:hint="eastAsia" w:ascii="仿宋_GB2312" w:hAnsi="仿宋_GB2312" w:eastAsia="仿宋_GB2312" w:cs="仿宋_GB2312"/>
          <w:spacing w:val="17"/>
          <w:sz w:val="32"/>
          <w:szCs w:val="32"/>
        </w:rPr>
        <w:t>负责公共机构生活垃圾分类工作的推动、指导、协调、监督。</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6</w:t>
      </w:r>
      <w:r>
        <w:rPr>
          <w:b/>
          <w:bCs/>
          <w:spacing w:val="9"/>
        </w:rPr>
        <w:t>.市供销合作社联合社。</w:t>
      </w:r>
      <w:r>
        <w:rPr>
          <w:rFonts w:hint="eastAsia" w:ascii="仿宋_GB2312" w:hAnsi="仿宋_GB2312" w:eastAsia="仿宋_GB2312" w:cs="仿宋_GB2312"/>
          <w:spacing w:val="17"/>
          <w:sz w:val="32"/>
          <w:szCs w:val="32"/>
        </w:rPr>
        <w:t>负责回收模式创新发展，进一步提高居民交投废旧物资便利化和可回收物等再生资源回收利用相关工作；培育再生资源回收利用龙头企业，积极构建再生资源回收利用经营网络体系。</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rPr>
          <w:rFonts w:hint="eastAsia" w:ascii="仿宋_GB2312" w:hAnsi="仿宋_GB2312" w:eastAsia="仿宋_GB2312" w:cs="仿宋_GB2312"/>
          <w:spacing w:val="17"/>
          <w:sz w:val="32"/>
          <w:szCs w:val="32"/>
        </w:rPr>
      </w:pPr>
      <w:r>
        <w:rPr>
          <w:rFonts w:ascii="Times New Roman" w:hAnsi="Times New Roman"/>
          <w:b/>
          <w:bCs/>
          <w:spacing w:val="9"/>
        </w:rPr>
        <w:t>2</w:t>
      </w:r>
      <w:r>
        <w:rPr>
          <w:rFonts w:hint="eastAsia" w:ascii="Times New Roman" w:hAnsi="Times New Roman"/>
          <w:b/>
          <w:bCs/>
          <w:spacing w:val="9"/>
          <w:lang w:val="en-US" w:eastAsia="zh-CN"/>
        </w:rPr>
        <w:t>7</w:t>
      </w:r>
      <w:r>
        <w:rPr>
          <w:b/>
          <w:bCs/>
          <w:spacing w:val="9"/>
        </w:rPr>
        <w:t>.团市委。</w:t>
      </w:r>
      <w:r>
        <w:rPr>
          <w:rFonts w:hint="eastAsia" w:ascii="仿宋_GB2312" w:hAnsi="仿宋_GB2312" w:eastAsia="仿宋_GB2312" w:cs="仿宋_GB2312"/>
          <w:spacing w:val="17"/>
          <w:sz w:val="32"/>
          <w:szCs w:val="32"/>
        </w:rPr>
        <w:t>负责开展主题宣传活动，教育全市广大少先队员、团员青年了解垃圾分类相关知识；开展主题实践活动，发起垃圾分类倡议，组织开展志愿服务行动。</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pPr>
      <w:r>
        <w:rPr>
          <w:rFonts w:ascii="Times New Roman" w:hAnsi="Times New Roman"/>
          <w:b/>
          <w:bCs/>
          <w:spacing w:val="9"/>
        </w:rPr>
        <w:t>2</w:t>
      </w:r>
      <w:r>
        <w:rPr>
          <w:rFonts w:hint="eastAsia" w:ascii="Times New Roman" w:hAnsi="Times New Roman"/>
          <w:b/>
          <w:bCs/>
          <w:spacing w:val="9"/>
          <w:lang w:val="en-US" w:eastAsia="zh-CN"/>
        </w:rPr>
        <w:t>8</w:t>
      </w:r>
      <w:r>
        <w:rPr>
          <w:b/>
          <w:bCs/>
          <w:spacing w:val="9"/>
        </w:rPr>
        <w:t>.市妇联。</w:t>
      </w:r>
      <w:r>
        <w:rPr>
          <w:rFonts w:hint="eastAsia" w:ascii="仿宋_GB2312" w:hAnsi="仿宋_GB2312" w:eastAsia="仿宋_GB2312" w:cs="仿宋_GB2312"/>
          <w:spacing w:val="9"/>
          <w:sz w:val="32"/>
          <w:szCs w:val="32"/>
        </w:rPr>
        <w:t>负责引导组织妇女及家庭参与生活垃圾分类工</w:t>
      </w:r>
      <w:r>
        <w:rPr>
          <w:rFonts w:hint="eastAsia" w:ascii="仿宋_GB2312" w:hAnsi="仿宋_GB2312" w:eastAsia="仿宋_GB2312" w:cs="仿宋_GB2312"/>
          <w:spacing w:val="2"/>
          <w:sz w:val="32"/>
          <w:szCs w:val="32"/>
        </w:rPr>
        <w:t>作，倡导推动绿色生活方式；将垃圾分类工作</w:t>
      </w:r>
      <w:r>
        <w:rPr>
          <w:rFonts w:hint="eastAsia" w:ascii="仿宋_GB2312" w:hAnsi="仿宋_GB2312" w:eastAsia="仿宋_GB2312" w:cs="仿宋_GB2312"/>
          <w:spacing w:val="1"/>
          <w:sz w:val="32"/>
          <w:szCs w:val="32"/>
        </w:rPr>
        <w:t>作为“最美家庭”、</w:t>
      </w:r>
      <w:r>
        <w:rPr>
          <w:rFonts w:hint="eastAsia" w:ascii="仿宋_GB2312" w:hAnsi="仿宋_GB2312" w:eastAsia="仿宋_GB2312" w:cs="仿宋_GB2312"/>
          <w:spacing w:val="8"/>
          <w:sz w:val="32"/>
          <w:szCs w:val="32"/>
        </w:rPr>
        <w:t>绿色家庭评选等活动的主要条件。</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79" w:firstLineChars="200"/>
        <w:jc w:val="both"/>
        <w:textAlignment w:val="baseline"/>
      </w:pPr>
      <w:r>
        <w:rPr>
          <w:rFonts w:hint="eastAsia" w:ascii="Times New Roman" w:hAnsi="Times New Roman" w:eastAsia="仿宋_GB2312" w:cs="仿宋_GB2312"/>
          <w:b/>
          <w:bCs/>
          <w:snapToGrid w:val="0"/>
          <w:color w:val="000000"/>
          <w:spacing w:val="9"/>
          <w:kern w:val="0"/>
          <w:sz w:val="32"/>
          <w:szCs w:val="32"/>
          <w:lang w:val="en-US" w:eastAsia="en-US" w:bidi="ar-SA"/>
        </w:rPr>
        <w:t>2</w:t>
      </w:r>
      <w:r>
        <w:rPr>
          <w:rFonts w:hint="eastAsia" w:ascii="Times New Roman" w:hAnsi="Times New Roman" w:eastAsia="仿宋_GB2312" w:cs="仿宋_GB2312"/>
          <w:b/>
          <w:bCs/>
          <w:snapToGrid w:val="0"/>
          <w:color w:val="000000"/>
          <w:spacing w:val="9"/>
          <w:kern w:val="0"/>
          <w:sz w:val="32"/>
          <w:szCs w:val="32"/>
          <w:lang w:val="en-US" w:eastAsia="zh-CN" w:bidi="ar-SA"/>
        </w:rPr>
        <w:t>9</w:t>
      </w:r>
      <w:r>
        <w:rPr>
          <w:rFonts w:hint="eastAsia" w:ascii="仿宋_GB2312" w:hAnsi="仿宋_GB2312" w:eastAsia="仿宋_GB2312" w:cs="仿宋_GB2312"/>
          <w:b/>
          <w:bCs/>
          <w:snapToGrid w:val="0"/>
          <w:color w:val="000000"/>
          <w:spacing w:val="9"/>
          <w:kern w:val="0"/>
          <w:sz w:val="32"/>
          <w:szCs w:val="32"/>
          <w:lang w:val="en-US" w:eastAsia="en-US" w:bidi="ar-SA"/>
        </w:rPr>
        <w:t>.市邮政管理局。</w:t>
      </w:r>
      <w:r>
        <w:rPr>
          <w:rFonts w:hint="eastAsia" w:ascii="仿宋_GB2312" w:hAnsi="仿宋_GB2312" w:eastAsia="仿宋_GB2312" w:cs="仿宋_GB2312"/>
          <w:snapToGrid w:val="0"/>
          <w:color w:val="000000"/>
          <w:spacing w:val="9"/>
          <w:kern w:val="0"/>
          <w:sz w:val="32"/>
          <w:szCs w:val="32"/>
          <w:lang w:val="en-US" w:eastAsia="en-US" w:bidi="ar-SA"/>
        </w:rPr>
        <w:t>负责推进邮政、快递包装标准化、减量化和可循环等工作；提升快递包装回收水平；积极鼓励快递企业使用环保包装。</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8" w:firstLineChars="200"/>
        <w:jc w:val="both"/>
        <w:textAlignment w:val="baseline"/>
      </w:pPr>
      <w:r>
        <w:rPr>
          <w:rFonts w:hint="eastAsia" w:ascii="Times New Roman" w:hAnsi="Times New Roman"/>
          <w:b/>
          <w:bCs/>
          <w:spacing w:val="9"/>
          <w:lang w:val="en-US" w:eastAsia="zh-CN"/>
        </w:rPr>
        <w:t>30</w:t>
      </w:r>
      <w:r>
        <w:rPr>
          <w:b/>
          <w:bCs/>
          <w:spacing w:val="9"/>
        </w:rPr>
        <w:t>.市城市管理局。</w:t>
      </w:r>
      <w:r>
        <w:rPr>
          <w:spacing w:val="9"/>
        </w:rPr>
        <w:t>负责全市生活垃圾分类工作的组织、协</w:t>
      </w:r>
      <w:r>
        <w:rPr>
          <w:spacing w:val="5"/>
        </w:rPr>
        <w:t>调、指导和监督管理；研究制定我市垃圾分类工作计划、目标任</w:t>
      </w:r>
      <w:r>
        <w:rPr>
          <w:spacing w:val="6"/>
        </w:rPr>
        <w:t>务、综合考评及相关配套政策制度。</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both"/>
        <w:textAlignment w:val="baseline"/>
        <w:sectPr>
          <w:footerReference r:id="rId6" w:type="default"/>
          <w:pgSz w:w="11906" w:h="16838"/>
          <w:pgMar w:top="1431" w:right="1469" w:bottom="1171" w:left="1594" w:header="0" w:footer="804" w:gutter="0"/>
          <w:pgNumType w:fmt="numberInDash"/>
          <w:cols w:space="720" w:num="1"/>
        </w:sectPr>
      </w:pP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left"/>
        <w:textAlignment w:val="baseline"/>
        <w:rPr>
          <w:rFonts w:ascii="Arial"/>
          <w:sz w:val="21"/>
        </w:rPr>
      </w:pPr>
      <w:r>
        <w:rPr>
          <w:rFonts w:ascii="黑体" w:hAnsi="黑体" w:eastAsia="黑体" w:cs="黑体"/>
          <w:spacing w:val="-6"/>
          <w:sz w:val="31"/>
          <w:szCs w:val="31"/>
        </w:rPr>
        <w:t>附件</w:t>
      </w:r>
      <w:r>
        <w:rPr>
          <w:rFonts w:ascii="Times New Roman" w:hAnsi="Times New Roman" w:eastAsia="黑体" w:cs="黑体"/>
          <w:spacing w:val="-6"/>
          <w:sz w:val="31"/>
          <w:szCs w:val="31"/>
        </w:rPr>
        <w:t>2</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center"/>
        <w:textAlignment w:val="baseline"/>
        <w:outlineLvl w:val="2"/>
        <w:rPr>
          <w:rFonts w:ascii="Arial"/>
          <w:sz w:val="21"/>
        </w:rPr>
      </w:pPr>
      <w:r>
        <w:rPr>
          <w:rFonts w:ascii="Times New Roman" w:hAnsi="Times New Roman" w:eastAsia="方正小标宋简体" w:cs="方正小标宋简体"/>
          <w:spacing w:val="7"/>
          <w:sz w:val="44"/>
          <w:szCs w:val="44"/>
        </w:rPr>
        <w:t>2026</w:t>
      </w:r>
      <w:r>
        <w:rPr>
          <w:rFonts w:ascii="方正小标宋简体" w:hAnsi="方正小标宋简体" w:eastAsia="方正小标宋简体" w:cs="方正小标宋简体"/>
          <w:spacing w:val="7"/>
          <w:sz w:val="44"/>
          <w:szCs w:val="44"/>
        </w:rPr>
        <w:t>年池州市生活垃圾分类工作</w:t>
      </w:r>
      <w:r>
        <w:rPr>
          <w:rFonts w:ascii="方正小标宋简体" w:hAnsi="方正小标宋简体" w:eastAsia="方正小标宋简体" w:cs="方正小标宋简体"/>
          <w:spacing w:val="8"/>
          <w:sz w:val="44"/>
          <w:szCs w:val="44"/>
        </w:rPr>
        <w:t>重点任务清单</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0" w:firstLineChars="0"/>
        <w:jc w:val="both"/>
        <w:textAlignment w:val="baseline"/>
        <w:rPr>
          <w:rFonts w:ascii="Arial"/>
          <w:sz w:val="21"/>
        </w:rPr>
      </w:pP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为全面深化池州市生活垃圾分类工作，健全生活垃圾分类体</w:t>
      </w:r>
      <w:r>
        <w:rPr>
          <w:rFonts w:hint="eastAsia" w:ascii="仿宋_GB2312" w:hAnsi="仿宋_GB2312" w:eastAsia="仿宋_GB2312" w:cs="仿宋_GB2312"/>
          <w:spacing w:val="6"/>
          <w:sz w:val="32"/>
          <w:szCs w:val="32"/>
        </w:rPr>
        <w:t>系，推进全市生活垃圾分类工作取得明显成效，结合我市实际，</w:t>
      </w:r>
      <w:r>
        <w:rPr>
          <w:rFonts w:hint="eastAsia" w:ascii="仿宋_GB2312" w:hAnsi="仿宋_GB2312" w:eastAsia="仿宋_GB2312" w:cs="仿宋_GB2312"/>
          <w:spacing w:val="2"/>
          <w:sz w:val="32"/>
          <w:szCs w:val="32"/>
        </w:rPr>
        <w:t>制定以下重点任务清单。</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36" w:firstLineChars="200"/>
        <w:jc w:val="both"/>
        <w:textAlignment w:val="baseline"/>
        <w:outlineLvl w:val="1"/>
        <w:rPr>
          <w:rFonts w:ascii="黑体" w:hAnsi="黑体" w:eastAsia="黑体" w:cs="黑体"/>
          <w:sz w:val="31"/>
          <w:szCs w:val="31"/>
        </w:rPr>
      </w:pPr>
      <w:r>
        <w:rPr>
          <w:rFonts w:ascii="黑体" w:hAnsi="黑体" w:eastAsia="黑体" w:cs="黑体"/>
          <w:spacing w:val="4"/>
          <w:sz w:val="31"/>
          <w:szCs w:val="31"/>
        </w:rPr>
        <w:t>一、健全体制机制</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sz w:val="32"/>
          <w:szCs w:val="32"/>
        </w:rPr>
      </w:pPr>
      <w:r>
        <w:rPr>
          <w:rFonts w:hint="eastAsia" w:ascii="Times New Roman" w:hAnsi="Times New Roman" w:eastAsia="仿宋_GB2312" w:cs="仿宋_GB2312"/>
          <w:spacing w:val="4"/>
          <w:sz w:val="32"/>
          <w:szCs w:val="32"/>
        </w:rPr>
        <w:t>1</w:t>
      </w:r>
      <w:r>
        <w:rPr>
          <w:rFonts w:hint="eastAsia" w:ascii="仿宋_GB2312" w:hAnsi="仿宋_GB2312" w:eastAsia="仿宋_GB2312" w:cs="仿宋_GB2312"/>
          <w:spacing w:val="4"/>
          <w:sz w:val="32"/>
          <w:szCs w:val="32"/>
        </w:rPr>
        <w:t>.建立市级生活垃圾分类工作联席会议制度，制定部门任务清单，加强日常工作统筹调度、督促指导和成效评估。各区、县参照建立协调机制，并建立生活垃圾分类工作专班。</w:t>
      </w:r>
      <w:r>
        <w:rPr>
          <w:rFonts w:hint="eastAsia" w:ascii="楷体_GB2312" w:hAnsi="楷体_GB2312" w:eastAsia="楷体_GB2312" w:cs="楷体_GB2312"/>
          <w:snapToGrid w:val="0"/>
          <w:color w:val="000000"/>
          <w:spacing w:val="11"/>
          <w:kern w:val="0"/>
          <w:sz w:val="32"/>
          <w:szCs w:val="32"/>
          <w:lang w:val="en-US" w:eastAsia="en-US" w:bidi="ar-SA"/>
        </w:rPr>
        <w:t>（责任单位：市委办公室、市政府办公室、市城市管理局，各县区党委政府、管委会，以下均需各县区党委政府、管委会落实，不再列出。完成时限：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3</w:t>
      </w:r>
      <w:r>
        <w:rPr>
          <w:rFonts w:hint="eastAsia" w:ascii="楷体_GB2312" w:hAnsi="楷体_GB2312" w:eastAsia="楷体_GB2312" w:cs="楷体_GB2312"/>
          <w:snapToGrid w:val="0"/>
          <w:color w:val="000000"/>
          <w:spacing w:val="11"/>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楷体_GB2312" w:hAnsi="楷体_GB2312" w:eastAsia="楷体_GB2312" w:cs="楷体_GB2312"/>
          <w:sz w:val="32"/>
          <w:szCs w:val="32"/>
        </w:rPr>
      </w:pPr>
      <w:r>
        <w:rPr>
          <w:rFonts w:hint="eastAsia" w:ascii="Times New Roman" w:hAnsi="Times New Roman" w:eastAsia="仿宋_GB2312" w:cs="仿宋_GB2312"/>
          <w:spacing w:val="4"/>
          <w:sz w:val="32"/>
          <w:szCs w:val="32"/>
        </w:rPr>
        <w:t>2</w:t>
      </w:r>
      <w:r>
        <w:rPr>
          <w:rFonts w:hint="eastAsia" w:ascii="仿宋_GB2312" w:hAnsi="仿宋_GB2312" w:eastAsia="仿宋_GB2312" w:cs="仿宋_GB2312"/>
          <w:spacing w:val="4"/>
          <w:sz w:val="32"/>
          <w:szCs w:val="32"/>
        </w:rPr>
        <w:t>.严格落实“管行业必须管垃圾分类”要求，加快制定出台配套文件政策，将分类标准融入行业管理规范，与日常工作同步推进。</w:t>
      </w:r>
      <w:r>
        <w:rPr>
          <w:rFonts w:hint="eastAsia" w:ascii="楷体_GB2312" w:hAnsi="楷体_GB2312" w:eastAsia="楷体_GB2312" w:cs="楷体_GB2312"/>
          <w:snapToGrid w:val="0"/>
          <w:color w:val="000000"/>
          <w:spacing w:val="11"/>
          <w:kern w:val="0"/>
          <w:sz w:val="32"/>
          <w:szCs w:val="32"/>
          <w:lang w:val="en-US" w:eastAsia="en-US" w:bidi="ar-SA"/>
        </w:rPr>
        <w:t>（责任单位：市生活垃圾分类工作联席会议成员单位。完成时限：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6</w:t>
      </w:r>
      <w:r>
        <w:rPr>
          <w:rFonts w:hint="eastAsia" w:ascii="楷体_GB2312" w:hAnsi="楷体_GB2312" w:eastAsia="楷体_GB2312" w:cs="楷体_GB2312"/>
          <w:snapToGrid w:val="0"/>
          <w:color w:val="000000"/>
          <w:spacing w:val="11"/>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4"/>
          <w:kern w:val="0"/>
          <w:sz w:val="32"/>
          <w:szCs w:val="32"/>
          <w:lang w:val="en-US" w:eastAsia="en-US" w:bidi="ar-SA"/>
        </w:rPr>
        <w:t>3</w:t>
      </w:r>
      <w:r>
        <w:rPr>
          <w:rFonts w:hint="eastAsia" w:ascii="仿宋_GB2312" w:hAnsi="仿宋_GB2312" w:eastAsia="仿宋_GB2312" w:cs="仿宋_GB2312"/>
          <w:snapToGrid w:val="0"/>
          <w:color w:val="000000"/>
          <w:spacing w:val="4"/>
          <w:kern w:val="0"/>
          <w:sz w:val="32"/>
          <w:szCs w:val="32"/>
          <w:lang w:val="en-US" w:eastAsia="en-US" w:bidi="ar-SA"/>
        </w:rPr>
        <w:t>.各县组织修编市容环境卫生等专项规划。根据县区、园区发展定位、人口规模、空间布局和生态目标，对生活垃圾治理全链条进行一体规划设计，明确各类厂、站、点等生活垃圾分类设施的空间布局、用地保障，确保前端分类、中端运输、末端处理</w:t>
      </w:r>
      <w:r>
        <w:rPr>
          <w:rFonts w:hint="eastAsia" w:ascii="仿宋_GB2312" w:hAnsi="仿宋_GB2312" w:eastAsia="仿宋_GB2312" w:cs="仿宋_GB2312"/>
          <w:spacing w:val="4"/>
          <w:sz w:val="32"/>
          <w:szCs w:val="32"/>
        </w:rPr>
        <w:t>协调发展。</w:t>
      </w:r>
      <w:r>
        <w:rPr>
          <w:rFonts w:hint="eastAsia" w:ascii="楷体_GB2312" w:hAnsi="楷体_GB2312" w:eastAsia="楷体_GB2312" w:cs="楷体_GB2312"/>
          <w:snapToGrid w:val="0"/>
          <w:color w:val="000000"/>
          <w:spacing w:val="11"/>
          <w:kern w:val="0"/>
          <w:sz w:val="32"/>
          <w:szCs w:val="32"/>
          <w:lang w:val="en-US" w:eastAsia="en-US" w:bidi="ar-SA"/>
        </w:rPr>
        <w:t>（责任单位：各县区党委政府、管委会。完成时限：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4"/>
          <w:kern w:val="0"/>
          <w:sz w:val="32"/>
          <w:szCs w:val="32"/>
          <w:lang w:val="en-US" w:eastAsia="en-US" w:bidi="ar-SA"/>
        </w:rPr>
        <w:t>4</w:t>
      </w:r>
      <w:r>
        <w:rPr>
          <w:rFonts w:hint="eastAsia" w:ascii="仿宋_GB2312" w:hAnsi="仿宋_GB2312" w:eastAsia="仿宋_GB2312" w:cs="仿宋_GB2312"/>
          <w:snapToGrid w:val="0"/>
          <w:color w:val="000000"/>
          <w:spacing w:val="4"/>
          <w:kern w:val="0"/>
          <w:sz w:val="32"/>
          <w:szCs w:val="32"/>
          <w:lang w:val="en-US" w:eastAsia="en-US" w:bidi="ar-SA"/>
        </w:rPr>
        <w:t>.修订</w:t>
      </w:r>
      <w:r>
        <w:rPr>
          <w:rFonts w:hint="eastAsia" w:ascii="仿宋_GB2312" w:hAnsi="仿宋_GB2312" w:eastAsia="仿宋_GB2312" w:cs="仿宋_GB2312"/>
          <w:spacing w:val="4"/>
          <w:sz w:val="32"/>
          <w:szCs w:val="32"/>
          <w:lang w:val="en-US" w:eastAsia="en-US"/>
        </w:rPr>
        <w:t>完善</w:t>
      </w:r>
      <w:r>
        <w:rPr>
          <w:rFonts w:hint="eastAsia" w:ascii="仿宋_GB2312" w:hAnsi="仿宋_GB2312" w:eastAsia="仿宋_GB2312" w:cs="仿宋_GB2312"/>
          <w:snapToGrid w:val="0"/>
          <w:color w:val="000000"/>
          <w:spacing w:val="4"/>
          <w:kern w:val="0"/>
          <w:sz w:val="32"/>
          <w:szCs w:val="32"/>
          <w:lang w:val="en-US" w:eastAsia="en-US" w:bidi="ar-SA"/>
        </w:rPr>
        <w:t>我市《池州市城市居民小区生活垃圾分类收集点设置导则》《池州市生活垃圾分类投放指南》等相关文件。</w:t>
      </w:r>
      <w:r>
        <w:rPr>
          <w:rFonts w:hint="eastAsia" w:ascii="楷体_GB2312" w:hAnsi="楷体_GB2312" w:eastAsia="楷体_GB2312" w:cs="楷体_GB2312"/>
          <w:snapToGrid w:val="0"/>
          <w:color w:val="000000"/>
          <w:spacing w:val="11"/>
          <w:kern w:val="0"/>
          <w:sz w:val="32"/>
          <w:szCs w:val="32"/>
          <w:lang w:val="en-US" w:eastAsia="en-US" w:bidi="ar-SA"/>
        </w:rPr>
        <w:t>（责任单位：市城市管理局。完成时限：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5</w:t>
      </w:r>
      <w:r>
        <w:rPr>
          <w:rFonts w:hint="eastAsia" w:ascii="楷体_GB2312" w:hAnsi="楷体_GB2312" w:eastAsia="楷体_GB2312" w:cs="楷体_GB2312"/>
          <w:snapToGrid w:val="0"/>
          <w:color w:val="000000"/>
          <w:spacing w:val="11"/>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4"/>
          <w:kern w:val="0"/>
          <w:sz w:val="32"/>
          <w:szCs w:val="32"/>
          <w:lang w:val="en-US" w:eastAsia="en-US" w:bidi="ar-SA"/>
        </w:rPr>
        <w:t>5</w:t>
      </w:r>
      <w:r>
        <w:rPr>
          <w:rFonts w:hint="eastAsia" w:ascii="仿宋_GB2312" w:hAnsi="仿宋_GB2312" w:eastAsia="仿宋_GB2312" w:cs="仿宋_GB2312"/>
          <w:snapToGrid w:val="0"/>
          <w:color w:val="000000"/>
          <w:spacing w:val="4"/>
          <w:kern w:val="0"/>
          <w:sz w:val="32"/>
          <w:szCs w:val="32"/>
          <w:lang w:val="en-US" w:eastAsia="en-US" w:bidi="ar-SA"/>
        </w:rPr>
        <w:t>.落实省出台的低值可回收物回收利用扶持政策，推动提高回收率</w:t>
      </w:r>
      <w:r>
        <w:rPr>
          <w:rFonts w:hint="eastAsia" w:ascii="仿宋_GB2312" w:hAnsi="仿宋_GB2312" w:eastAsia="仿宋_GB2312" w:cs="仿宋_GB2312"/>
          <w:snapToGrid w:val="0"/>
          <w:color w:val="000000"/>
          <w:spacing w:val="4"/>
          <w:kern w:val="0"/>
          <w:sz w:val="32"/>
          <w:szCs w:val="32"/>
          <w:lang w:val="en-US" w:eastAsia="zh-CN" w:bidi="ar-SA"/>
        </w:rPr>
        <w:t>。</w:t>
      </w:r>
      <w:r>
        <w:rPr>
          <w:rFonts w:hint="eastAsia" w:ascii="楷体_GB2312" w:hAnsi="楷体_GB2312" w:eastAsia="楷体_GB2312" w:cs="楷体_GB2312"/>
          <w:snapToGrid w:val="0"/>
          <w:color w:val="000000"/>
          <w:spacing w:val="11"/>
          <w:kern w:val="0"/>
          <w:sz w:val="32"/>
          <w:szCs w:val="32"/>
          <w:lang w:val="en-US" w:eastAsia="en-US" w:bidi="ar-SA"/>
        </w:rPr>
        <w:t>（责任单位：市商务局、市发展改革委、市供销社。完成时限：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5</w:t>
      </w:r>
      <w:r>
        <w:rPr>
          <w:rFonts w:hint="eastAsia" w:ascii="楷体_GB2312" w:hAnsi="楷体_GB2312" w:eastAsia="楷体_GB2312" w:cs="楷体_GB2312"/>
          <w:snapToGrid w:val="0"/>
          <w:color w:val="000000"/>
          <w:spacing w:val="11"/>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4"/>
          <w:kern w:val="0"/>
          <w:sz w:val="32"/>
          <w:szCs w:val="32"/>
          <w:lang w:val="en-US" w:eastAsia="en-US" w:bidi="ar-SA"/>
        </w:rPr>
        <w:t>6</w:t>
      </w:r>
      <w:r>
        <w:rPr>
          <w:rFonts w:hint="eastAsia" w:ascii="仿宋_GB2312" w:hAnsi="仿宋_GB2312" w:eastAsia="仿宋_GB2312" w:cs="仿宋_GB2312"/>
          <w:snapToGrid w:val="0"/>
          <w:color w:val="000000"/>
          <w:spacing w:val="4"/>
          <w:kern w:val="0"/>
          <w:sz w:val="32"/>
          <w:szCs w:val="32"/>
          <w:lang w:val="en-US" w:eastAsia="en-US" w:bidi="ar-SA"/>
        </w:rPr>
        <w:t>.建立街道（</w:t>
      </w:r>
      <w:r>
        <w:rPr>
          <w:rFonts w:hint="eastAsia" w:ascii="仿宋_GB2312" w:hAnsi="仿宋_GB2312" w:eastAsia="仿宋_GB2312" w:cs="仿宋_GB2312"/>
          <w:spacing w:val="4"/>
          <w:sz w:val="32"/>
          <w:szCs w:val="32"/>
          <w:lang w:val="en-US" w:eastAsia="en-US"/>
        </w:rPr>
        <w:t>乡镇</w:t>
      </w:r>
      <w:r>
        <w:rPr>
          <w:rFonts w:hint="eastAsia" w:ascii="仿宋_GB2312" w:hAnsi="仿宋_GB2312" w:eastAsia="仿宋_GB2312" w:cs="仿宋_GB2312"/>
          <w:snapToGrid w:val="0"/>
          <w:color w:val="000000"/>
          <w:spacing w:val="4"/>
          <w:kern w:val="0"/>
          <w:sz w:val="32"/>
          <w:szCs w:val="32"/>
          <w:lang w:val="en-US" w:eastAsia="en-US" w:bidi="ar-SA"/>
        </w:rPr>
        <w:t>）定期分析评价生活垃圾分类工作制度，在居民公约（村规民约）中明确生活垃圾分类要求，引导居（村）民提高生活垃圾分类意识。</w:t>
      </w:r>
      <w:r>
        <w:rPr>
          <w:rFonts w:hint="eastAsia" w:ascii="楷体_GB2312" w:hAnsi="楷体_GB2312" w:eastAsia="楷体_GB2312" w:cs="楷体_GB2312"/>
          <w:snapToGrid w:val="0"/>
          <w:color w:val="000000"/>
          <w:spacing w:val="11"/>
          <w:kern w:val="0"/>
          <w:sz w:val="32"/>
          <w:szCs w:val="32"/>
          <w:lang w:val="en-US" w:eastAsia="en-US" w:bidi="ar-SA"/>
        </w:rPr>
        <w:t>（责任单位：市委社会工作部、市城市管理局、市农业农村局。完成时限：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9</w:t>
      </w:r>
      <w:r>
        <w:rPr>
          <w:rFonts w:hint="eastAsia" w:ascii="楷体_GB2312" w:hAnsi="楷体_GB2312" w:eastAsia="楷体_GB2312" w:cs="楷体_GB2312"/>
          <w:snapToGrid w:val="0"/>
          <w:color w:val="000000"/>
          <w:spacing w:val="11"/>
          <w:kern w:val="0"/>
          <w:sz w:val="32"/>
          <w:szCs w:val="32"/>
          <w:lang w:val="en-US" w:eastAsia="en-US" w:bidi="ar-SA"/>
        </w:rPr>
        <w:t>月底前）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outlineLvl w:val="1"/>
        <w:rPr>
          <w:rFonts w:ascii="黑体" w:hAnsi="黑体" w:eastAsia="黑体" w:cs="黑体"/>
          <w:sz w:val="31"/>
          <w:szCs w:val="31"/>
        </w:rPr>
      </w:pPr>
      <w:r>
        <w:rPr>
          <w:rFonts w:ascii="黑体" w:hAnsi="黑体" w:eastAsia="黑体" w:cs="黑体"/>
          <w:spacing w:val="7"/>
          <w:sz w:val="31"/>
          <w:szCs w:val="31"/>
        </w:rPr>
        <w:t>二、加快设施建设</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4"/>
          <w:kern w:val="0"/>
          <w:sz w:val="32"/>
          <w:szCs w:val="32"/>
          <w:lang w:val="en-US" w:eastAsia="en-US" w:bidi="ar-SA"/>
        </w:rPr>
        <w:t>7</w:t>
      </w:r>
      <w:r>
        <w:rPr>
          <w:rFonts w:hint="eastAsia" w:ascii="仿宋_GB2312" w:hAnsi="仿宋_GB2312" w:eastAsia="仿宋_GB2312" w:cs="仿宋_GB2312"/>
          <w:snapToGrid w:val="0"/>
          <w:color w:val="000000"/>
          <w:spacing w:val="4"/>
          <w:kern w:val="0"/>
          <w:sz w:val="32"/>
          <w:szCs w:val="32"/>
          <w:lang w:val="en-US" w:eastAsia="en-US" w:bidi="ar-SA"/>
        </w:rPr>
        <w:t>.全面排查</w:t>
      </w:r>
      <w:r>
        <w:rPr>
          <w:rFonts w:hint="eastAsia" w:ascii="仿宋_GB2312" w:hAnsi="仿宋_GB2312" w:eastAsia="仿宋_GB2312" w:cs="仿宋_GB2312"/>
          <w:spacing w:val="4"/>
          <w:sz w:val="32"/>
          <w:szCs w:val="32"/>
          <w:lang w:val="en-US" w:eastAsia="en-US"/>
        </w:rPr>
        <w:t>居民</w:t>
      </w:r>
      <w:r>
        <w:rPr>
          <w:rFonts w:hint="eastAsia" w:ascii="仿宋_GB2312" w:hAnsi="仿宋_GB2312" w:eastAsia="仿宋_GB2312" w:cs="仿宋_GB2312"/>
          <w:snapToGrid w:val="0"/>
          <w:color w:val="000000"/>
          <w:spacing w:val="4"/>
          <w:kern w:val="0"/>
          <w:sz w:val="32"/>
          <w:szCs w:val="32"/>
          <w:lang w:val="en-US" w:eastAsia="en-US" w:bidi="ar-SA"/>
        </w:rPr>
        <w:t>小区、公共机构、</w:t>
      </w:r>
      <w:r>
        <w:rPr>
          <w:rFonts w:hint="eastAsia" w:ascii="仿宋_GB2312" w:hAnsi="仿宋_GB2312" w:eastAsia="仿宋_GB2312" w:cs="仿宋_GB2312"/>
          <w:snapToGrid w:val="0"/>
          <w:color w:val="000000"/>
          <w:spacing w:val="4"/>
          <w:kern w:val="0"/>
          <w:sz w:val="32"/>
          <w:szCs w:val="32"/>
          <w:lang w:val="en-US" w:eastAsia="zh-CN" w:bidi="ar-SA"/>
        </w:rPr>
        <w:t>A级</w:t>
      </w:r>
      <w:r>
        <w:rPr>
          <w:rFonts w:hint="eastAsia" w:ascii="仿宋_GB2312" w:hAnsi="仿宋_GB2312" w:eastAsia="仿宋_GB2312" w:cs="仿宋_GB2312"/>
          <w:snapToGrid w:val="0"/>
          <w:color w:val="000000"/>
          <w:spacing w:val="4"/>
          <w:kern w:val="0"/>
          <w:sz w:val="32"/>
          <w:szCs w:val="32"/>
          <w:lang w:val="en-US" w:eastAsia="en-US" w:bidi="ar-SA"/>
        </w:rPr>
        <w:t>旅游景区、园区企业等生活垃圾分类投放设施配置与使用现状，摸清底数，建立管理台账。</w:t>
      </w:r>
      <w:r>
        <w:rPr>
          <w:rFonts w:hint="eastAsia" w:ascii="楷体_GB2312" w:hAnsi="楷体_GB2312" w:eastAsia="楷体_GB2312" w:cs="楷体_GB2312"/>
          <w:snapToGrid w:val="0"/>
          <w:color w:val="000000"/>
          <w:spacing w:val="11"/>
          <w:kern w:val="0"/>
          <w:sz w:val="32"/>
          <w:szCs w:val="32"/>
          <w:lang w:val="en-US" w:eastAsia="en-US" w:bidi="ar-SA"/>
        </w:rPr>
        <w:t>（责任单位：市城市管理局、市住房城乡建设局、市管局、市文化和旅游局、市工业和信息化局、市发展改革委。完成时限：</w:t>
      </w:r>
      <w:r>
        <w:rPr>
          <w:rFonts w:hint="eastAsia" w:ascii="Times New Roman" w:hAnsi="Times New Roman" w:eastAsia="楷体_GB2312" w:cs="楷体_GB2312"/>
          <w:snapToGrid w:val="0"/>
          <w:color w:val="000000"/>
          <w:spacing w:val="11"/>
          <w:kern w:val="0"/>
          <w:sz w:val="32"/>
          <w:szCs w:val="32"/>
          <w:lang w:val="en-US" w:eastAsia="en-US" w:bidi="ar-SA"/>
        </w:rPr>
        <w:t>2026</w:t>
      </w:r>
      <w:r>
        <w:rPr>
          <w:rFonts w:hint="eastAsia" w:ascii="楷体_GB2312" w:hAnsi="楷体_GB2312" w:eastAsia="楷体_GB2312" w:cs="楷体_GB2312"/>
          <w:snapToGrid w:val="0"/>
          <w:color w:val="000000"/>
          <w:spacing w:val="11"/>
          <w:kern w:val="0"/>
          <w:sz w:val="32"/>
          <w:szCs w:val="32"/>
          <w:lang w:val="en-US" w:eastAsia="en-US" w:bidi="ar-SA"/>
        </w:rPr>
        <w:t>年</w:t>
      </w:r>
      <w:r>
        <w:rPr>
          <w:rFonts w:hint="eastAsia" w:ascii="Times New Roman" w:hAnsi="Times New Roman" w:eastAsia="楷体_GB2312" w:cs="楷体_GB2312"/>
          <w:snapToGrid w:val="0"/>
          <w:color w:val="000000"/>
          <w:spacing w:val="11"/>
          <w:kern w:val="0"/>
          <w:sz w:val="32"/>
          <w:szCs w:val="32"/>
          <w:lang w:val="en-US" w:eastAsia="en-US" w:bidi="ar-SA"/>
        </w:rPr>
        <w:t>3</w:t>
      </w:r>
      <w:r>
        <w:rPr>
          <w:rFonts w:hint="eastAsia" w:ascii="楷体_GB2312" w:hAnsi="楷体_GB2312" w:eastAsia="楷体_GB2312" w:cs="楷体_GB2312"/>
          <w:snapToGrid w:val="0"/>
          <w:color w:val="000000"/>
          <w:spacing w:val="11"/>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楷体_GB2312" w:hAnsi="楷体_GB2312" w:eastAsia="楷体_GB2312" w:cs="楷体_GB2312"/>
          <w:snapToGrid w:val="0"/>
          <w:color w:val="000000"/>
          <w:spacing w:val="11"/>
          <w:kern w:val="0"/>
          <w:sz w:val="32"/>
          <w:szCs w:val="32"/>
          <w:lang w:val="en-US" w:eastAsia="en-US" w:bidi="ar-SA"/>
        </w:rPr>
      </w:pPr>
      <w:r>
        <w:rPr>
          <w:rFonts w:hint="eastAsia" w:ascii="Times New Roman" w:hAnsi="Times New Roman" w:eastAsia="仿宋_GB2312" w:cs="仿宋_GB2312"/>
          <w:snapToGrid w:val="0"/>
          <w:color w:val="000000"/>
          <w:spacing w:val="4"/>
          <w:kern w:val="0"/>
          <w:sz w:val="32"/>
          <w:szCs w:val="32"/>
          <w:lang w:val="en-US" w:eastAsia="en-US" w:bidi="ar-SA"/>
        </w:rPr>
        <w:t>8</w:t>
      </w:r>
      <w:r>
        <w:rPr>
          <w:rFonts w:hint="eastAsia" w:ascii="仿宋_GB2312" w:hAnsi="仿宋_GB2312" w:eastAsia="仿宋_GB2312" w:cs="仿宋_GB2312"/>
          <w:snapToGrid w:val="0"/>
          <w:color w:val="000000"/>
          <w:spacing w:val="4"/>
          <w:kern w:val="0"/>
          <w:sz w:val="32"/>
          <w:szCs w:val="32"/>
          <w:lang w:val="en-US" w:eastAsia="en-US" w:bidi="ar-SA"/>
        </w:rPr>
        <w:t>.新建小区要将生活垃圾分类智能投放设施与“好房子”建设同步设计、同步建设、同步验收。</w:t>
      </w:r>
      <w:r>
        <w:rPr>
          <w:rFonts w:hint="eastAsia" w:ascii="楷体_GB2312" w:hAnsi="楷体_GB2312" w:eastAsia="楷体_GB2312" w:cs="楷体_GB2312"/>
          <w:snapToGrid w:val="0"/>
          <w:color w:val="000000"/>
          <w:spacing w:val="11"/>
          <w:kern w:val="0"/>
          <w:sz w:val="32"/>
          <w:szCs w:val="32"/>
          <w:lang w:val="en-US" w:eastAsia="en-US" w:bidi="ar-SA"/>
        </w:rPr>
        <w:t>（责任单位：市自然资源规划局、市住房城乡建设局。完成时限：持续推进）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6" w:firstLineChars="200"/>
        <w:jc w:val="both"/>
        <w:textAlignment w:val="baseline"/>
        <w:rPr>
          <w:rFonts w:hint="eastAsia" w:ascii="楷体_GB2312" w:hAnsi="楷体_GB2312" w:eastAsia="楷体_GB2312" w:cs="楷体_GB2312"/>
          <w:sz w:val="32"/>
          <w:szCs w:val="32"/>
        </w:rPr>
      </w:pPr>
      <w:r>
        <w:rPr>
          <w:rFonts w:hint="eastAsia" w:ascii="Times New Roman" w:hAnsi="Times New Roman" w:eastAsia="仿宋_GB2312" w:cs="仿宋_GB2312"/>
          <w:snapToGrid w:val="0"/>
          <w:color w:val="000000"/>
          <w:spacing w:val="4"/>
          <w:kern w:val="0"/>
          <w:sz w:val="32"/>
          <w:szCs w:val="32"/>
          <w:lang w:val="en-US" w:eastAsia="en-US" w:bidi="ar-SA"/>
        </w:rPr>
        <w:t>9</w:t>
      </w:r>
      <w:r>
        <w:rPr>
          <w:rFonts w:hint="eastAsia" w:ascii="仿宋_GB2312" w:hAnsi="仿宋_GB2312" w:eastAsia="仿宋_GB2312" w:cs="仿宋_GB2312"/>
          <w:snapToGrid w:val="0"/>
          <w:color w:val="000000"/>
          <w:spacing w:val="4"/>
          <w:kern w:val="0"/>
          <w:sz w:val="32"/>
          <w:szCs w:val="32"/>
          <w:lang w:val="en-US" w:eastAsia="en-US" w:bidi="ar-SA"/>
        </w:rPr>
        <w:t>.对主城区现有居民小区内不能满足分类投放需求的生活垃圾分类投放点，按照“一小区一方案”，推进一体化改造，因地制宜配套洗手、除臭、通风、遮阳防雨、照明、称重、监控等便民设施，并推广空中成像等技术应用，推动居住小区配置自动称重、自动识别、精准积分、秒结收益等智能设备。贵池区应完成</w:t>
      </w:r>
      <w:r>
        <w:rPr>
          <w:rFonts w:hint="eastAsia" w:ascii="Times New Roman" w:hAnsi="Times New Roman" w:eastAsia="仿宋_GB2312" w:cs="仿宋_GB2312"/>
          <w:snapToGrid w:val="0"/>
          <w:color w:val="000000"/>
          <w:spacing w:val="4"/>
          <w:kern w:val="0"/>
          <w:sz w:val="32"/>
          <w:szCs w:val="32"/>
          <w:lang w:val="en-US" w:eastAsia="en-US" w:bidi="ar-SA"/>
        </w:rPr>
        <w:t>229</w:t>
      </w:r>
      <w:r>
        <w:rPr>
          <w:rFonts w:hint="eastAsia" w:ascii="仿宋_GB2312" w:hAnsi="仿宋_GB2312" w:eastAsia="仿宋_GB2312" w:cs="仿宋_GB2312"/>
          <w:snapToGrid w:val="0"/>
          <w:color w:val="000000"/>
          <w:spacing w:val="4"/>
          <w:kern w:val="0"/>
          <w:sz w:val="32"/>
          <w:szCs w:val="32"/>
          <w:lang w:val="en-US" w:eastAsia="en-US" w:bidi="ar-SA"/>
        </w:rPr>
        <w:t>个小区</w:t>
      </w:r>
      <w:r>
        <w:rPr>
          <w:rFonts w:hint="eastAsia" w:ascii="Times New Roman" w:hAnsi="Times New Roman" w:eastAsia="仿宋_GB2312" w:cs="仿宋_GB2312"/>
          <w:snapToGrid w:val="0"/>
          <w:color w:val="000000"/>
          <w:spacing w:val="4"/>
          <w:kern w:val="0"/>
          <w:sz w:val="32"/>
          <w:szCs w:val="32"/>
          <w:lang w:val="en-US" w:eastAsia="en-US" w:bidi="ar-SA"/>
        </w:rPr>
        <w:t>490</w:t>
      </w:r>
      <w:r>
        <w:rPr>
          <w:rFonts w:hint="eastAsia" w:ascii="仿宋_GB2312" w:hAnsi="仿宋_GB2312" w:eastAsia="仿宋_GB2312" w:cs="仿宋_GB2312"/>
          <w:snapToGrid w:val="0"/>
          <w:color w:val="000000"/>
          <w:spacing w:val="4"/>
          <w:kern w:val="0"/>
          <w:sz w:val="32"/>
          <w:szCs w:val="32"/>
          <w:lang w:val="en-US" w:eastAsia="en-US" w:bidi="ar-SA"/>
        </w:rPr>
        <w:t>处提标升级工作，含</w:t>
      </w:r>
      <w:r>
        <w:rPr>
          <w:rFonts w:hint="eastAsia" w:ascii="Times New Roman" w:hAnsi="Times New Roman" w:eastAsia="仿宋_GB2312" w:cs="仿宋_GB2312"/>
          <w:snapToGrid w:val="0"/>
          <w:color w:val="000000"/>
          <w:spacing w:val="4"/>
          <w:kern w:val="0"/>
          <w:sz w:val="32"/>
          <w:szCs w:val="32"/>
          <w:lang w:val="en-US" w:eastAsia="en-US" w:bidi="ar-SA"/>
        </w:rPr>
        <w:t>47</w:t>
      </w:r>
      <w:r>
        <w:rPr>
          <w:rFonts w:hint="eastAsia" w:ascii="仿宋_GB2312" w:hAnsi="仿宋_GB2312" w:eastAsia="仿宋_GB2312" w:cs="仿宋_GB2312"/>
          <w:snapToGrid w:val="0"/>
          <w:color w:val="000000"/>
          <w:spacing w:val="4"/>
          <w:kern w:val="0"/>
          <w:sz w:val="32"/>
          <w:szCs w:val="32"/>
          <w:lang w:val="en-US" w:eastAsia="en-US" w:bidi="ar-SA"/>
        </w:rPr>
        <w:t>个小区配置无感投放智能设施；皖江江南新兴产业集中区应完成</w:t>
      </w:r>
      <w:r>
        <w:rPr>
          <w:rFonts w:hint="eastAsia" w:ascii="Times New Roman" w:hAnsi="Times New Roman" w:eastAsia="仿宋_GB2312" w:cs="仿宋_GB2312"/>
          <w:snapToGrid w:val="0"/>
          <w:color w:val="000000"/>
          <w:spacing w:val="4"/>
          <w:kern w:val="0"/>
          <w:sz w:val="32"/>
          <w:szCs w:val="32"/>
          <w:lang w:val="en-US" w:eastAsia="en-US" w:bidi="ar-SA"/>
        </w:rPr>
        <w:t>3</w:t>
      </w:r>
      <w:r>
        <w:rPr>
          <w:rFonts w:hint="eastAsia" w:ascii="仿宋_GB2312" w:hAnsi="仿宋_GB2312" w:eastAsia="仿宋_GB2312" w:cs="仿宋_GB2312"/>
          <w:snapToGrid w:val="0"/>
          <w:color w:val="000000"/>
          <w:spacing w:val="4"/>
          <w:kern w:val="0"/>
          <w:sz w:val="32"/>
          <w:szCs w:val="32"/>
          <w:lang w:val="en-US" w:eastAsia="en-US" w:bidi="ar-SA"/>
        </w:rPr>
        <w:t>个小区</w:t>
      </w:r>
      <w:r>
        <w:rPr>
          <w:rFonts w:hint="eastAsia" w:ascii="Times New Roman" w:hAnsi="Times New Roman" w:eastAsia="仿宋_GB2312" w:cs="仿宋_GB2312"/>
          <w:snapToGrid w:val="0"/>
          <w:color w:val="000000"/>
          <w:spacing w:val="4"/>
          <w:kern w:val="0"/>
          <w:sz w:val="32"/>
          <w:szCs w:val="32"/>
          <w:lang w:val="en-US" w:eastAsia="en-US" w:bidi="ar-SA"/>
        </w:rPr>
        <w:t>20</w:t>
      </w:r>
      <w:r>
        <w:rPr>
          <w:rFonts w:hint="eastAsia" w:ascii="仿宋_GB2312" w:hAnsi="仿宋_GB2312" w:eastAsia="仿宋_GB2312" w:cs="仿宋_GB2312"/>
          <w:snapToGrid w:val="0"/>
          <w:color w:val="000000"/>
          <w:spacing w:val="4"/>
          <w:kern w:val="0"/>
          <w:sz w:val="32"/>
          <w:szCs w:val="32"/>
          <w:lang w:val="en-US" w:eastAsia="en-US" w:bidi="ar-SA"/>
        </w:rPr>
        <w:t>处提标升级工作，含</w:t>
      </w:r>
      <w:r>
        <w:rPr>
          <w:rFonts w:hint="eastAsia" w:ascii="Times New Roman" w:hAnsi="Times New Roman" w:eastAsia="仿宋_GB2312" w:cs="仿宋_GB2312"/>
          <w:snapToGrid w:val="0"/>
          <w:color w:val="000000"/>
          <w:spacing w:val="4"/>
          <w:kern w:val="0"/>
          <w:sz w:val="32"/>
          <w:szCs w:val="32"/>
          <w:lang w:val="en-US" w:eastAsia="en-US" w:bidi="ar-SA"/>
        </w:rPr>
        <w:t>1</w:t>
      </w:r>
      <w:r>
        <w:rPr>
          <w:rFonts w:hint="eastAsia" w:ascii="仿宋_GB2312" w:hAnsi="仿宋_GB2312" w:eastAsia="仿宋_GB2312" w:cs="仿宋_GB2312"/>
          <w:snapToGrid w:val="0"/>
          <w:color w:val="000000"/>
          <w:spacing w:val="4"/>
          <w:kern w:val="0"/>
          <w:sz w:val="32"/>
          <w:szCs w:val="32"/>
          <w:lang w:val="en-US" w:eastAsia="en-US" w:bidi="ar-SA"/>
        </w:rPr>
        <w:t>个小区配置无感投放智能设施，市开发区应完成</w:t>
      </w:r>
      <w:r>
        <w:rPr>
          <w:rFonts w:hint="eastAsia" w:ascii="Times New Roman" w:hAnsi="Times New Roman" w:eastAsia="仿宋_GB2312" w:cs="仿宋_GB2312"/>
          <w:snapToGrid w:val="0"/>
          <w:color w:val="000000"/>
          <w:spacing w:val="4"/>
          <w:kern w:val="0"/>
          <w:sz w:val="32"/>
          <w:szCs w:val="32"/>
          <w:lang w:val="en-US" w:eastAsia="en-US" w:bidi="ar-SA"/>
        </w:rPr>
        <w:t>9</w:t>
      </w:r>
      <w:r>
        <w:rPr>
          <w:rFonts w:hint="eastAsia" w:ascii="仿宋_GB2312" w:hAnsi="仿宋_GB2312" w:eastAsia="仿宋_GB2312" w:cs="仿宋_GB2312"/>
          <w:snapToGrid w:val="0"/>
          <w:color w:val="000000"/>
          <w:spacing w:val="4"/>
          <w:kern w:val="0"/>
          <w:sz w:val="32"/>
          <w:szCs w:val="32"/>
          <w:lang w:val="en-US" w:eastAsia="en-US" w:bidi="ar-SA"/>
        </w:rPr>
        <w:t>小区</w:t>
      </w:r>
      <w:r>
        <w:rPr>
          <w:rFonts w:hint="eastAsia" w:ascii="Times New Roman" w:hAnsi="Times New Roman" w:eastAsia="仿宋_GB2312" w:cs="仿宋_GB2312"/>
          <w:snapToGrid w:val="0"/>
          <w:color w:val="000000"/>
          <w:spacing w:val="4"/>
          <w:kern w:val="0"/>
          <w:sz w:val="32"/>
          <w:szCs w:val="32"/>
          <w:lang w:val="en-US" w:eastAsia="en-US" w:bidi="ar-SA"/>
        </w:rPr>
        <w:t>29</w:t>
      </w:r>
      <w:r>
        <w:rPr>
          <w:rFonts w:hint="eastAsia" w:ascii="仿宋_GB2312" w:hAnsi="仿宋_GB2312" w:eastAsia="仿宋_GB2312" w:cs="仿宋_GB2312"/>
          <w:snapToGrid w:val="0"/>
          <w:color w:val="000000"/>
          <w:spacing w:val="4"/>
          <w:kern w:val="0"/>
          <w:sz w:val="32"/>
          <w:szCs w:val="32"/>
          <w:lang w:val="en-US" w:eastAsia="en-US" w:bidi="ar-SA"/>
        </w:rPr>
        <w:t>处提标升级工作，含</w:t>
      </w:r>
      <w:r>
        <w:rPr>
          <w:rFonts w:hint="eastAsia" w:ascii="Times New Roman" w:hAnsi="Times New Roman" w:eastAsia="仿宋_GB2312" w:cs="仿宋_GB2312"/>
          <w:snapToGrid w:val="0"/>
          <w:color w:val="000000"/>
          <w:spacing w:val="4"/>
          <w:kern w:val="0"/>
          <w:sz w:val="32"/>
          <w:szCs w:val="32"/>
          <w:lang w:val="en-US" w:eastAsia="en-US" w:bidi="ar-SA"/>
        </w:rPr>
        <w:t>2</w:t>
      </w:r>
      <w:r>
        <w:rPr>
          <w:rFonts w:hint="eastAsia" w:ascii="仿宋_GB2312" w:hAnsi="仿宋_GB2312" w:eastAsia="仿宋_GB2312" w:cs="仿宋_GB2312"/>
          <w:snapToGrid w:val="0"/>
          <w:color w:val="000000"/>
          <w:spacing w:val="4"/>
          <w:kern w:val="0"/>
          <w:sz w:val="32"/>
          <w:szCs w:val="32"/>
          <w:lang w:val="en-US" w:eastAsia="en-US" w:bidi="ar-SA"/>
        </w:rPr>
        <w:t>个小区配置无感投放智能设施。</w:t>
      </w:r>
      <w:r>
        <w:rPr>
          <w:rFonts w:hint="eastAsia" w:ascii="楷体_GB2312" w:hAnsi="楷体_GB2312" w:eastAsia="楷体_GB2312" w:cs="楷体_GB2312"/>
          <w:spacing w:val="6"/>
          <w:sz w:val="32"/>
          <w:szCs w:val="32"/>
        </w:rPr>
        <w:t>（责任单位：贵池区政府、皖江江南新兴产业集</w:t>
      </w:r>
      <w:r>
        <w:rPr>
          <w:rFonts w:hint="eastAsia" w:ascii="楷体_GB2312" w:hAnsi="楷体_GB2312" w:eastAsia="楷体_GB2312" w:cs="楷体_GB2312"/>
          <w:spacing w:val="5"/>
          <w:sz w:val="32"/>
          <w:szCs w:val="32"/>
        </w:rPr>
        <w:t>中区、开发区管</w:t>
      </w:r>
      <w:r>
        <w:rPr>
          <w:rFonts w:hint="eastAsia" w:ascii="楷体_GB2312" w:hAnsi="楷体_GB2312" w:eastAsia="楷体_GB2312" w:cs="楷体_GB2312"/>
          <w:spacing w:val="11"/>
          <w:sz w:val="32"/>
          <w:szCs w:val="32"/>
        </w:rPr>
        <w:t>委会。完成时限：</w:t>
      </w:r>
      <w:r>
        <w:rPr>
          <w:rFonts w:hint="eastAsia" w:ascii="Times New Roman" w:hAnsi="Times New Roman" w:eastAsia="楷体_GB2312" w:cs="楷体_GB2312"/>
          <w:spacing w:val="11"/>
          <w:sz w:val="32"/>
          <w:szCs w:val="32"/>
        </w:rPr>
        <w:t>2026</w:t>
      </w:r>
      <w:r>
        <w:rPr>
          <w:rFonts w:hint="eastAsia" w:ascii="楷体_GB2312" w:hAnsi="楷体_GB2312" w:eastAsia="楷体_GB2312" w:cs="楷体_GB2312"/>
          <w:spacing w:val="11"/>
          <w:sz w:val="32"/>
          <w:szCs w:val="32"/>
        </w:rPr>
        <w:t>年</w:t>
      </w:r>
      <w:r>
        <w:rPr>
          <w:rFonts w:hint="eastAsia" w:ascii="Times New Roman" w:hAnsi="Times New Roman" w:eastAsia="楷体_GB2312" w:cs="楷体_GB2312"/>
          <w:spacing w:val="11"/>
          <w:sz w:val="32"/>
          <w:szCs w:val="32"/>
        </w:rPr>
        <w:t>5</w:t>
      </w:r>
      <w:r>
        <w:rPr>
          <w:rFonts w:hint="eastAsia" w:ascii="楷体_GB2312" w:hAnsi="楷体_GB2312" w:eastAsia="楷体_GB2312" w:cs="楷体_GB2312"/>
          <w:spacing w:val="11"/>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6"/>
          <w:sz w:val="32"/>
          <w:szCs w:val="32"/>
        </w:rPr>
      </w:pPr>
      <w:r>
        <w:rPr>
          <w:rFonts w:hint="eastAsia" w:ascii="Times New Roman" w:hAnsi="Times New Roman" w:eastAsia="仿宋_GB2312" w:cs="仿宋_GB2312"/>
          <w:spacing w:val="2"/>
          <w:sz w:val="32"/>
          <w:szCs w:val="32"/>
          <w:lang w:val="en-US" w:eastAsia="en-US"/>
        </w:rPr>
        <w:t>10</w:t>
      </w:r>
      <w:r>
        <w:rPr>
          <w:rFonts w:hint="eastAsia" w:ascii="仿宋_GB2312" w:hAnsi="仿宋_GB2312" w:eastAsia="仿宋_GB2312" w:cs="仿宋_GB2312"/>
          <w:spacing w:val="2"/>
          <w:sz w:val="32"/>
          <w:szCs w:val="32"/>
          <w:lang w:val="en-US" w:eastAsia="en-US"/>
        </w:rPr>
        <w:t>.加强县域居民小区生活垃圾分类收集点建设力度，</w:t>
      </w:r>
      <w:r>
        <w:rPr>
          <w:rFonts w:hint="eastAsia" w:ascii="仿宋_GB2312" w:hAnsi="仿宋_GB2312" w:eastAsia="仿宋_GB2312" w:cs="仿宋_GB2312"/>
          <w:color w:val="auto"/>
          <w:kern w:val="0"/>
          <w:sz w:val="32"/>
          <w:szCs w:val="32"/>
          <w:lang w:val="en-US" w:eastAsia="zh-CN" w:bidi="ar-SA"/>
        </w:rPr>
        <w:t>东至县应在</w:t>
      </w:r>
      <w:r>
        <w:rPr>
          <w:rFonts w:hint="eastAsia" w:ascii="Times New Roman" w:hAnsi="Times New Roman" w:eastAsia="仿宋_GB2312" w:cs="仿宋_GB2312"/>
          <w:color w:val="auto"/>
          <w:kern w:val="0"/>
          <w:sz w:val="32"/>
          <w:szCs w:val="32"/>
          <w:lang w:val="en-US" w:eastAsia="zh-CN" w:bidi="ar-SA"/>
        </w:rPr>
        <w:t>185</w:t>
      </w:r>
      <w:r>
        <w:rPr>
          <w:rFonts w:hint="eastAsia" w:ascii="仿宋_GB2312" w:hAnsi="仿宋_GB2312" w:eastAsia="仿宋_GB2312" w:cs="仿宋_GB2312"/>
          <w:color w:val="auto"/>
          <w:kern w:val="0"/>
          <w:sz w:val="32"/>
          <w:szCs w:val="32"/>
          <w:lang w:val="en-US" w:eastAsia="zh-CN" w:bidi="ar-SA"/>
        </w:rPr>
        <w:t>个小区建成生活垃圾分类收集点</w:t>
      </w:r>
      <w:r>
        <w:rPr>
          <w:rFonts w:hint="eastAsia" w:ascii="Times New Roman" w:hAnsi="Times New Roman" w:eastAsia="仿宋_GB2312" w:cs="仿宋_GB2312"/>
          <w:color w:val="auto"/>
          <w:kern w:val="0"/>
          <w:sz w:val="32"/>
          <w:szCs w:val="32"/>
          <w:lang w:val="en-US" w:eastAsia="zh-CN" w:bidi="ar-SA"/>
        </w:rPr>
        <w:t>227</w:t>
      </w:r>
      <w:r>
        <w:rPr>
          <w:rFonts w:hint="eastAsia" w:ascii="仿宋_GB2312" w:hAnsi="仿宋_GB2312" w:eastAsia="仿宋_GB2312" w:cs="仿宋_GB2312"/>
          <w:color w:val="auto"/>
          <w:kern w:val="0"/>
          <w:sz w:val="32"/>
          <w:szCs w:val="32"/>
          <w:lang w:val="en-US" w:eastAsia="zh-CN" w:bidi="ar-SA"/>
        </w:rPr>
        <w:t>处；石台县应在</w:t>
      </w:r>
      <w:r>
        <w:rPr>
          <w:rFonts w:hint="eastAsia" w:ascii="Times New Roman" w:hAnsi="Times New Roman" w:eastAsia="仿宋_GB2312" w:cs="仿宋_GB2312"/>
          <w:color w:val="auto"/>
          <w:kern w:val="0"/>
          <w:sz w:val="32"/>
          <w:szCs w:val="32"/>
          <w:lang w:val="en-US" w:eastAsia="zh-CN" w:bidi="ar-SA"/>
        </w:rPr>
        <w:t>31</w:t>
      </w:r>
      <w:r>
        <w:rPr>
          <w:rFonts w:hint="eastAsia" w:ascii="仿宋_GB2312" w:hAnsi="仿宋_GB2312" w:eastAsia="仿宋_GB2312" w:cs="仿宋_GB2312"/>
          <w:color w:val="auto"/>
          <w:kern w:val="0"/>
          <w:sz w:val="32"/>
          <w:szCs w:val="32"/>
          <w:lang w:val="en-US" w:eastAsia="zh-CN" w:bidi="ar-SA"/>
        </w:rPr>
        <w:t>个小区建成生活垃圾分类收集点</w:t>
      </w:r>
      <w:r>
        <w:rPr>
          <w:rFonts w:hint="eastAsia" w:ascii="Times New Roman" w:hAnsi="Times New Roman" w:eastAsia="仿宋_GB2312" w:cs="仿宋_GB2312"/>
          <w:color w:val="auto"/>
          <w:kern w:val="0"/>
          <w:sz w:val="32"/>
          <w:szCs w:val="32"/>
          <w:lang w:val="en-US" w:eastAsia="zh-CN" w:bidi="ar-SA"/>
        </w:rPr>
        <w:t>43</w:t>
      </w:r>
      <w:r>
        <w:rPr>
          <w:rFonts w:hint="eastAsia" w:ascii="仿宋_GB2312" w:hAnsi="仿宋_GB2312" w:eastAsia="仿宋_GB2312" w:cs="仿宋_GB2312"/>
          <w:color w:val="auto"/>
          <w:kern w:val="0"/>
          <w:sz w:val="32"/>
          <w:szCs w:val="32"/>
          <w:lang w:val="en-US" w:eastAsia="zh-CN" w:bidi="ar-SA"/>
        </w:rPr>
        <w:t>处；青阳县应在</w:t>
      </w:r>
      <w:r>
        <w:rPr>
          <w:rFonts w:hint="eastAsia" w:ascii="Times New Roman" w:hAnsi="Times New Roman" w:eastAsia="仿宋_GB2312" w:cs="仿宋_GB2312"/>
          <w:color w:val="auto"/>
          <w:kern w:val="0"/>
          <w:sz w:val="32"/>
          <w:szCs w:val="32"/>
          <w:lang w:val="en-US" w:eastAsia="zh-CN" w:bidi="ar-SA"/>
        </w:rPr>
        <w:t>98</w:t>
      </w:r>
      <w:r>
        <w:rPr>
          <w:rFonts w:hint="eastAsia" w:ascii="仿宋_GB2312" w:hAnsi="仿宋_GB2312" w:eastAsia="仿宋_GB2312" w:cs="仿宋_GB2312"/>
          <w:color w:val="auto"/>
          <w:kern w:val="0"/>
          <w:sz w:val="32"/>
          <w:szCs w:val="32"/>
          <w:lang w:val="en-US" w:eastAsia="zh-CN" w:bidi="ar-SA"/>
        </w:rPr>
        <w:t>个小区建成生活垃圾分类收集点</w:t>
      </w:r>
      <w:r>
        <w:rPr>
          <w:rFonts w:hint="eastAsia" w:ascii="Times New Roman" w:hAnsi="Times New Roman" w:eastAsia="仿宋_GB2312" w:cs="仿宋_GB2312"/>
          <w:color w:val="auto"/>
          <w:kern w:val="0"/>
          <w:sz w:val="32"/>
          <w:szCs w:val="32"/>
          <w:lang w:val="en-US" w:eastAsia="zh-CN" w:bidi="ar-SA"/>
        </w:rPr>
        <w:t>186</w:t>
      </w:r>
      <w:r>
        <w:rPr>
          <w:rFonts w:hint="eastAsia" w:ascii="仿宋_GB2312" w:hAnsi="仿宋_GB2312" w:eastAsia="仿宋_GB2312" w:cs="仿宋_GB2312"/>
          <w:color w:val="auto"/>
          <w:kern w:val="0"/>
          <w:sz w:val="32"/>
          <w:szCs w:val="32"/>
          <w:lang w:val="en-US" w:eastAsia="zh-CN" w:bidi="ar-SA"/>
        </w:rPr>
        <w:t>处；九华山风景区核心区域应在</w:t>
      </w:r>
      <w:r>
        <w:rPr>
          <w:rFonts w:hint="eastAsia" w:ascii="Times New Roman" w:hAnsi="Times New Roman" w:eastAsia="仿宋_GB2312" w:cs="仿宋_GB2312"/>
          <w:color w:val="auto"/>
          <w:kern w:val="0"/>
          <w:sz w:val="32"/>
          <w:szCs w:val="32"/>
          <w:lang w:val="en-US" w:eastAsia="zh-CN" w:bidi="ar-SA"/>
        </w:rPr>
        <w:t>1</w:t>
      </w:r>
      <w:r>
        <w:rPr>
          <w:rFonts w:hint="eastAsia" w:ascii="仿宋_GB2312" w:hAnsi="仿宋_GB2312" w:eastAsia="仿宋_GB2312" w:cs="仿宋_GB2312"/>
          <w:color w:val="auto"/>
          <w:kern w:val="0"/>
          <w:sz w:val="32"/>
          <w:szCs w:val="32"/>
          <w:lang w:val="en-US" w:eastAsia="zh-CN" w:bidi="ar-SA"/>
        </w:rPr>
        <w:t>个小区建成生活垃圾分类收集点</w:t>
      </w:r>
      <w:r>
        <w:rPr>
          <w:rFonts w:hint="eastAsia" w:ascii="Times New Roman" w:hAnsi="Times New Roman" w:eastAsia="仿宋_GB2312" w:cs="仿宋_GB2312"/>
          <w:color w:val="auto"/>
          <w:kern w:val="0"/>
          <w:sz w:val="32"/>
          <w:szCs w:val="32"/>
          <w:lang w:val="en-US" w:eastAsia="zh-CN" w:bidi="ar-SA"/>
        </w:rPr>
        <w:t>1</w:t>
      </w:r>
      <w:r>
        <w:rPr>
          <w:rFonts w:hint="eastAsia" w:ascii="仿宋_GB2312" w:hAnsi="仿宋_GB2312" w:eastAsia="仿宋_GB2312" w:cs="仿宋_GB2312"/>
          <w:color w:val="auto"/>
          <w:kern w:val="0"/>
          <w:sz w:val="32"/>
          <w:szCs w:val="32"/>
          <w:lang w:val="en-US" w:eastAsia="zh-CN" w:bidi="ar-SA"/>
        </w:rPr>
        <w:t>处</w:t>
      </w:r>
      <w:r>
        <w:rPr>
          <w:rFonts w:hint="eastAsia" w:ascii="仿宋_GB2312" w:hAnsi="仿宋_GB2312" w:eastAsia="仿宋_GB2312" w:cs="仿宋_GB2312"/>
          <w:spacing w:val="2"/>
          <w:sz w:val="32"/>
          <w:szCs w:val="32"/>
          <w:lang w:val="en-US" w:eastAsia="zh-CN"/>
        </w:rPr>
        <w:t>。</w:t>
      </w:r>
      <w:r>
        <w:rPr>
          <w:rFonts w:hint="eastAsia" w:ascii="仿宋_GB2312" w:hAnsi="仿宋_GB2312" w:eastAsia="仿宋_GB2312" w:cs="仿宋_GB2312"/>
          <w:spacing w:val="2"/>
          <w:sz w:val="32"/>
          <w:szCs w:val="32"/>
          <w:lang w:val="en-US" w:eastAsia="en-US"/>
        </w:rPr>
        <w:t>鼓励收集点配置自动称重、自动识别、精准积分、秒结收益、无感投放等智能设备。</w:t>
      </w:r>
      <w:r>
        <w:rPr>
          <w:rFonts w:hint="eastAsia" w:ascii="楷体_GB2312" w:hAnsi="楷体_GB2312" w:eastAsia="楷体_GB2312" w:cs="楷体_GB2312"/>
          <w:spacing w:val="6"/>
          <w:sz w:val="32"/>
          <w:szCs w:val="32"/>
        </w:rPr>
        <w:t>（责任单位：东至县、石台县、青阳县人民政府、九华山风景区管委会。完成时限：</w:t>
      </w:r>
      <w:r>
        <w:rPr>
          <w:rFonts w:hint="eastAsia" w:ascii="Times New Roman" w:hAnsi="Times New Roman" w:eastAsia="楷体_GB2312" w:cs="楷体_GB2312"/>
          <w:spacing w:val="6"/>
          <w:sz w:val="32"/>
          <w:szCs w:val="32"/>
        </w:rPr>
        <w:t>2026</w:t>
      </w:r>
      <w:r>
        <w:rPr>
          <w:rFonts w:hint="eastAsia" w:ascii="楷体_GB2312" w:hAnsi="楷体_GB2312" w:eastAsia="楷体_GB2312" w:cs="楷体_GB2312"/>
          <w:spacing w:val="6"/>
          <w:sz w:val="32"/>
          <w:szCs w:val="32"/>
        </w:rPr>
        <w:t>年</w:t>
      </w:r>
      <w:r>
        <w:rPr>
          <w:rFonts w:hint="eastAsia" w:ascii="Times New Roman" w:hAnsi="Times New Roman" w:eastAsia="楷体_GB2312" w:cs="楷体_GB2312"/>
          <w:spacing w:val="6"/>
          <w:sz w:val="32"/>
          <w:szCs w:val="32"/>
        </w:rPr>
        <w:t>10</w:t>
      </w:r>
      <w:r>
        <w:rPr>
          <w:rFonts w:hint="eastAsia" w:ascii="楷体_GB2312" w:hAnsi="楷体_GB2312" w:eastAsia="楷体_GB2312" w:cs="楷体_GB2312"/>
          <w:spacing w:val="6"/>
          <w:sz w:val="32"/>
          <w:szCs w:val="32"/>
        </w:rPr>
        <w:t>月底前）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6"/>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11</w:t>
      </w:r>
      <w:r>
        <w:rPr>
          <w:rFonts w:hint="eastAsia" w:ascii="仿宋_GB2312" w:hAnsi="仿宋_GB2312" w:eastAsia="仿宋_GB2312" w:cs="仿宋_GB2312"/>
          <w:snapToGrid w:val="0"/>
          <w:color w:val="000000"/>
          <w:spacing w:val="2"/>
          <w:kern w:val="0"/>
          <w:sz w:val="32"/>
          <w:szCs w:val="32"/>
          <w:lang w:val="en-US" w:eastAsia="en-US" w:bidi="ar-SA"/>
        </w:rPr>
        <w:t>.按照“集中办公场所可共享、独立办公应单独建设”的原则，推进市直及驻池各单位于完成生活垃圾分类收集点建设工作。主城区选择</w:t>
      </w:r>
      <w:r>
        <w:rPr>
          <w:rFonts w:hint="eastAsia" w:ascii="Times New Roman" w:hAnsi="Times New Roman" w:eastAsia="仿宋_GB2312" w:cs="仿宋_GB2312"/>
          <w:snapToGrid w:val="0"/>
          <w:color w:val="000000"/>
          <w:spacing w:val="2"/>
          <w:kern w:val="0"/>
          <w:sz w:val="32"/>
          <w:szCs w:val="32"/>
          <w:lang w:val="en-US" w:eastAsia="en-US" w:bidi="ar-SA"/>
        </w:rPr>
        <w:t>10</w:t>
      </w:r>
      <w:r>
        <w:rPr>
          <w:rFonts w:hint="eastAsia" w:ascii="仿宋_GB2312" w:hAnsi="仿宋_GB2312" w:eastAsia="仿宋_GB2312" w:cs="仿宋_GB2312"/>
          <w:snapToGrid w:val="0"/>
          <w:color w:val="000000"/>
          <w:spacing w:val="2"/>
          <w:kern w:val="0"/>
          <w:sz w:val="32"/>
          <w:szCs w:val="32"/>
          <w:lang w:val="en-US" w:eastAsia="en-US" w:bidi="ar-SA"/>
        </w:rPr>
        <w:t>个公共机构、各县区分别选择</w:t>
      </w:r>
      <w:r>
        <w:rPr>
          <w:rFonts w:hint="eastAsia" w:ascii="Times New Roman" w:hAnsi="Times New Roman" w:eastAsia="仿宋_GB2312" w:cs="仿宋_GB2312"/>
          <w:snapToGrid w:val="0"/>
          <w:color w:val="000000"/>
          <w:spacing w:val="2"/>
          <w:kern w:val="0"/>
          <w:sz w:val="32"/>
          <w:szCs w:val="32"/>
          <w:lang w:val="en-US" w:eastAsia="en-US" w:bidi="ar-SA"/>
        </w:rPr>
        <w:t>3</w:t>
      </w:r>
      <w:r>
        <w:rPr>
          <w:rFonts w:hint="eastAsia" w:ascii="仿宋_GB2312" w:hAnsi="仿宋_GB2312" w:eastAsia="仿宋_GB2312" w:cs="仿宋_GB2312"/>
          <w:snapToGrid w:val="0"/>
          <w:color w:val="000000"/>
          <w:spacing w:val="2"/>
          <w:kern w:val="0"/>
          <w:sz w:val="32"/>
          <w:szCs w:val="32"/>
          <w:lang w:val="en-US" w:eastAsia="en-US" w:bidi="ar-SA"/>
        </w:rPr>
        <w:t>个公共机构配置无感投放等智能设施，以达到示范引领效果，其余公共机构应配置具备密闭、通风除臭、排水排污、洗手照明、称重、监控等功能的设施。</w:t>
      </w:r>
      <w:r>
        <w:rPr>
          <w:rFonts w:hint="eastAsia" w:ascii="楷体_GB2312" w:hAnsi="楷体_GB2312" w:eastAsia="楷体_GB2312" w:cs="楷体_GB2312"/>
          <w:snapToGrid w:val="0"/>
          <w:color w:val="000000"/>
          <w:spacing w:val="6"/>
          <w:kern w:val="0"/>
          <w:sz w:val="32"/>
          <w:szCs w:val="32"/>
          <w:lang w:val="en-US" w:eastAsia="en-US" w:bidi="ar-SA"/>
        </w:rPr>
        <w:t>（责任单位：市管局、市财政局、市城市管理局。完成时限：</w:t>
      </w:r>
      <w:r>
        <w:rPr>
          <w:rFonts w:hint="eastAsia" w:ascii="Times New Roman" w:hAnsi="Times New Roman" w:eastAsia="楷体_GB2312" w:cs="楷体_GB2312"/>
          <w:snapToGrid w:val="0"/>
          <w:color w:val="000000"/>
          <w:spacing w:val="6"/>
          <w:kern w:val="0"/>
          <w:sz w:val="32"/>
          <w:szCs w:val="32"/>
          <w:lang w:val="en-US" w:eastAsia="en-US" w:bidi="ar-SA"/>
        </w:rPr>
        <w:t>2026</w:t>
      </w:r>
      <w:r>
        <w:rPr>
          <w:rFonts w:hint="eastAsia" w:ascii="楷体_GB2312" w:hAnsi="楷体_GB2312" w:eastAsia="楷体_GB2312" w:cs="楷体_GB2312"/>
          <w:snapToGrid w:val="0"/>
          <w:color w:val="000000"/>
          <w:spacing w:val="6"/>
          <w:kern w:val="0"/>
          <w:sz w:val="32"/>
          <w:szCs w:val="32"/>
          <w:lang w:val="en-US" w:eastAsia="en-US" w:bidi="ar-SA"/>
        </w:rPr>
        <w:t>年</w:t>
      </w:r>
      <w:r>
        <w:rPr>
          <w:rFonts w:hint="eastAsia" w:ascii="Times New Roman" w:hAnsi="Times New Roman" w:eastAsia="楷体_GB2312" w:cs="楷体_GB2312"/>
          <w:snapToGrid w:val="0"/>
          <w:color w:val="000000"/>
          <w:spacing w:val="6"/>
          <w:kern w:val="0"/>
          <w:sz w:val="32"/>
          <w:szCs w:val="32"/>
          <w:lang w:val="en-US" w:eastAsia="en-US" w:bidi="ar-SA"/>
        </w:rPr>
        <w:t>5</w:t>
      </w:r>
      <w:r>
        <w:rPr>
          <w:rFonts w:hint="eastAsia" w:ascii="楷体_GB2312" w:hAnsi="楷体_GB2312" w:eastAsia="楷体_GB2312" w:cs="楷体_GB2312"/>
          <w:snapToGrid w:val="0"/>
          <w:color w:val="000000"/>
          <w:spacing w:val="6"/>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6"/>
          <w:sz w:val="32"/>
          <w:szCs w:val="32"/>
        </w:rPr>
      </w:pPr>
      <w:r>
        <w:rPr>
          <w:rFonts w:hint="eastAsia" w:ascii="Times New Roman" w:hAnsi="Times New Roman" w:eastAsia="仿宋_GB2312" w:cs="仿宋_GB2312"/>
          <w:spacing w:val="2"/>
          <w:sz w:val="32"/>
          <w:szCs w:val="32"/>
        </w:rPr>
        <w:t>12</w:t>
      </w:r>
      <w:r>
        <w:rPr>
          <w:rFonts w:hint="eastAsia" w:ascii="仿宋_GB2312" w:hAnsi="仿宋_GB2312" w:eastAsia="仿宋_GB2312" w:cs="仿宋_GB2312"/>
          <w:spacing w:val="2"/>
          <w:sz w:val="32"/>
          <w:szCs w:val="32"/>
        </w:rPr>
        <w:t>.交通枢纽、A级旅游景区、农贸市场、大型商超、医疗机构、园区企业等重点区域，应配置具备密闭、通风除臭、排水排污、洗手照明、称重、监控等功能的分类投放设施，其中</w:t>
      </w:r>
      <w:r>
        <w:rPr>
          <w:rFonts w:hint="eastAsia" w:ascii="仿宋_GB2312" w:hAnsi="仿宋_GB2312" w:eastAsia="仿宋_GB2312" w:cs="仿宋_GB2312"/>
          <w:spacing w:val="2"/>
          <w:sz w:val="32"/>
          <w:szCs w:val="32"/>
          <w:lang w:eastAsia="zh-CN"/>
        </w:rPr>
        <w:t>鼓励引导</w:t>
      </w:r>
      <w:r>
        <w:rPr>
          <w:rFonts w:hint="eastAsia" w:ascii="Times New Roman" w:hAnsi="Times New Roman" w:eastAsia="仿宋_GB2312" w:cs="仿宋_GB2312"/>
          <w:spacing w:val="2"/>
          <w:sz w:val="32"/>
          <w:szCs w:val="32"/>
        </w:rPr>
        <w:t>4</w:t>
      </w:r>
      <w:r>
        <w:rPr>
          <w:rFonts w:hint="eastAsia" w:ascii="仿宋_GB2312" w:hAnsi="仿宋_GB2312" w:eastAsia="仿宋_GB2312" w:cs="仿宋_GB2312"/>
          <w:spacing w:val="2"/>
          <w:sz w:val="32"/>
          <w:szCs w:val="32"/>
        </w:rPr>
        <w:t>A级以上旅游景区配置无感投放等智能设施。</w:t>
      </w:r>
      <w:r>
        <w:rPr>
          <w:rFonts w:hint="eastAsia" w:ascii="楷体_GB2312" w:hAnsi="楷体_GB2312" w:eastAsia="楷体_GB2312" w:cs="楷体_GB2312"/>
          <w:spacing w:val="6"/>
          <w:sz w:val="32"/>
          <w:szCs w:val="32"/>
        </w:rPr>
        <w:t>（责任单位：市交通运输局、市文化和旅游局、市市场监督管理局、市商务局、市卫生健康委、市工业和信息化局、市发展改革委。完成时限：</w:t>
      </w:r>
      <w:r>
        <w:rPr>
          <w:rFonts w:hint="eastAsia" w:ascii="Times New Roman" w:hAnsi="Times New Roman" w:eastAsia="楷体_GB2312" w:cs="楷体_GB2312"/>
          <w:spacing w:val="6"/>
          <w:sz w:val="32"/>
          <w:szCs w:val="32"/>
        </w:rPr>
        <w:t>2026</w:t>
      </w:r>
      <w:r>
        <w:rPr>
          <w:rFonts w:hint="eastAsia" w:ascii="楷体_GB2312" w:hAnsi="楷体_GB2312" w:eastAsia="楷体_GB2312" w:cs="楷体_GB2312"/>
          <w:spacing w:val="6"/>
          <w:sz w:val="32"/>
          <w:szCs w:val="32"/>
        </w:rPr>
        <w:t>年</w:t>
      </w:r>
      <w:r>
        <w:rPr>
          <w:rFonts w:hint="eastAsia" w:ascii="Times New Roman" w:hAnsi="Times New Roman" w:eastAsia="楷体_GB2312" w:cs="楷体_GB2312"/>
          <w:spacing w:val="6"/>
          <w:sz w:val="32"/>
          <w:szCs w:val="32"/>
        </w:rPr>
        <w:t>5</w:t>
      </w:r>
      <w:r>
        <w:rPr>
          <w:rFonts w:hint="eastAsia" w:ascii="楷体_GB2312" w:hAnsi="楷体_GB2312" w:eastAsia="楷体_GB2312" w:cs="楷体_GB2312"/>
          <w:spacing w:val="6"/>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6"/>
          <w:sz w:val="32"/>
          <w:szCs w:val="32"/>
        </w:rPr>
      </w:pPr>
      <w:r>
        <w:rPr>
          <w:rFonts w:hint="eastAsia" w:ascii="Times New Roman" w:hAnsi="Times New Roman" w:eastAsia="仿宋_GB2312" w:cs="仿宋_GB2312"/>
          <w:spacing w:val="2"/>
          <w:sz w:val="32"/>
          <w:szCs w:val="32"/>
        </w:rPr>
        <w:t>13</w:t>
      </w:r>
      <w:r>
        <w:rPr>
          <w:rFonts w:hint="eastAsia" w:ascii="仿宋_GB2312" w:hAnsi="仿宋_GB2312" w:eastAsia="仿宋_GB2312" w:cs="仿宋_GB2312"/>
          <w:spacing w:val="2"/>
          <w:sz w:val="32"/>
          <w:szCs w:val="32"/>
        </w:rPr>
        <w:t>.已建成生活垃圾分类收集设施的居民小区、公共机构、交通枢纽、A级旅游景区、农贸市场、大型商超、医疗机构、园区企业等，应严格落实“撤桶并点”“桶边督导”机制，提升前端生活垃圾分类投放准确率。</w:t>
      </w:r>
      <w:r>
        <w:rPr>
          <w:rFonts w:hint="eastAsia" w:ascii="楷体_GB2312" w:hAnsi="楷体_GB2312" w:eastAsia="楷体_GB2312" w:cs="楷体_GB2312"/>
          <w:spacing w:val="6"/>
          <w:sz w:val="32"/>
          <w:szCs w:val="32"/>
        </w:rPr>
        <w:t>（责任单位：市城市管理局、市住房城乡建设局、市管局、市财政局、市交通运输局、市文化和旅游局、市市场监督管理局、市商务局、市卫生健康委、市工业和信息化局、市发展改革委。完成时限：</w:t>
      </w:r>
      <w:r>
        <w:rPr>
          <w:rFonts w:hint="eastAsia" w:ascii="Times New Roman" w:hAnsi="Times New Roman" w:eastAsia="楷体_GB2312" w:cs="楷体_GB2312"/>
          <w:spacing w:val="6"/>
          <w:sz w:val="32"/>
          <w:szCs w:val="32"/>
        </w:rPr>
        <w:t>2026</w:t>
      </w:r>
      <w:r>
        <w:rPr>
          <w:rFonts w:hint="eastAsia" w:ascii="楷体_GB2312" w:hAnsi="楷体_GB2312" w:eastAsia="楷体_GB2312" w:cs="楷体_GB2312"/>
          <w:spacing w:val="6"/>
          <w:sz w:val="32"/>
          <w:szCs w:val="32"/>
        </w:rPr>
        <w:t>年</w:t>
      </w:r>
      <w:r>
        <w:rPr>
          <w:rFonts w:hint="eastAsia" w:ascii="Times New Roman" w:hAnsi="Times New Roman" w:eastAsia="楷体_GB2312" w:cs="楷体_GB2312"/>
          <w:spacing w:val="6"/>
          <w:sz w:val="32"/>
          <w:szCs w:val="32"/>
        </w:rPr>
        <w:t>6</w:t>
      </w:r>
      <w:r>
        <w:rPr>
          <w:rFonts w:hint="eastAsia" w:ascii="楷体_GB2312" w:hAnsi="楷体_GB2312" w:eastAsia="楷体_GB2312" w:cs="楷体_GB2312"/>
          <w:spacing w:val="6"/>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ascii="KaiTi_GB2312" w:hAnsi="KaiTi_GB2312" w:eastAsia="KaiTi_GB2312" w:cs="KaiTi_GB2312"/>
        </w:rPr>
      </w:pPr>
      <w:r>
        <w:rPr>
          <w:rFonts w:hint="eastAsia" w:ascii="Times New Roman" w:hAnsi="Times New Roman" w:eastAsia="仿宋_GB2312" w:cs="仿宋_GB2312"/>
          <w:spacing w:val="2"/>
          <w:sz w:val="32"/>
          <w:szCs w:val="32"/>
        </w:rPr>
        <w:t>14</w:t>
      </w:r>
      <w:r>
        <w:rPr>
          <w:rFonts w:hint="eastAsia" w:ascii="仿宋_GB2312" w:hAnsi="仿宋_GB2312" w:eastAsia="仿宋_GB2312" w:cs="仿宋_GB2312"/>
          <w:spacing w:val="2"/>
          <w:sz w:val="32"/>
          <w:szCs w:val="32"/>
        </w:rPr>
        <w:t>.规范可回收物回收站点的管理，全面准确掌握可回收物的来源、去向、数量。</w:t>
      </w:r>
      <w:r>
        <w:rPr>
          <w:rFonts w:hint="eastAsia" w:ascii="楷体_GB2312" w:hAnsi="楷体_GB2312" w:eastAsia="楷体_GB2312" w:cs="楷体_GB2312"/>
          <w:spacing w:val="5"/>
          <w:sz w:val="32"/>
          <w:szCs w:val="32"/>
        </w:rPr>
        <w:t>（责任单位：市商务局</w:t>
      </w:r>
      <w:r>
        <w:rPr>
          <w:rFonts w:hint="eastAsia" w:ascii="楷体_GB2312" w:hAnsi="楷体_GB2312" w:eastAsia="楷体_GB2312" w:cs="楷体_GB2312"/>
          <w:spacing w:val="4"/>
          <w:sz w:val="32"/>
          <w:szCs w:val="32"/>
        </w:rPr>
        <w:t>、市供销社。完成</w:t>
      </w:r>
      <w:r>
        <w:rPr>
          <w:rFonts w:hint="eastAsia" w:ascii="楷体_GB2312" w:hAnsi="楷体_GB2312" w:eastAsia="楷体_GB2312" w:cs="楷体_GB2312"/>
          <w:spacing w:val="10"/>
          <w:sz w:val="32"/>
          <w:szCs w:val="32"/>
        </w:rPr>
        <w:t>时限：</w:t>
      </w:r>
      <w:r>
        <w:rPr>
          <w:rFonts w:hint="eastAsia" w:ascii="Times New Roman" w:hAnsi="Times New Roman" w:eastAsia="楷体_GB2312" w:cs="楷体_GB2312"/>
          <w:spacing w:val="10"/>
          <w:sz w:val="32"/>
          <w:szCs w:val="32"/>
        </w:rPr>
        <w:t>2026</w:t>
      </w:r>
      <w:r>
        <w:rPr>
          <w:rFonts w:hint="eastAsia" w:ascii="楷体_GB2312" w:hAnsi="楷体_GB2312" w:eastAsia="楷体_GB2312" w:cs="楷体_GB2312"/>
          <w:spacing w:val="10"/>
          <w:sz w:val="32"/>
          <w:szCs w:val="32"/>
        </w:rPr>
        <w:t>年</w:t>
      </w:r>
      <w:r>
        <w:rPr>
          <w:rFonts w:hint="eastAsia" w:ascii="Times New Roman" w:hAnsi="Times New Roman" w:eastAsia="楷体_GB2312" w:cs="楷体_GB2312"/>
          <w:spacing w:val="10"/>
          <w:sz w:val="32"/>
          <w:szCs w:val="32"/>
        </w:rPr>
        <w:t>3</w:t>
      </w:r>
      <w:r>
        <w:rPr>
          <w:rFonts w:hint="eastAsia" w:ascii="楷体_GB2312" w:hAnsi="楷体_GB2312" w:eastAsia="楷体_GB2312" w:cs="楷体_GB2312"/>
          <w:spacing w:val="10"/>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15</w:t>
      </w:r>
      <w:r>
        <w:rPr>
          <w:rFonts w:hint="eastAsia" w:ascii="仿宋_GB2312" w:hAnsi="仿宋_GB2312" w:eastAsia="仿宋_GB2312" w:cs="仿宋_GB2312"/>
          <w:spacing w:val="2"/>
          <w:sz w:val="32"/>
          <w:szCs w:val="32"/>
        </w:rPr>
        <w:t>.深入推进生活垃圾分类网点与废旧物资回收网点“两网融合”，构建可回收物投放点、中转站、分拣中心三级回收体系。</w:t>
      </w:r>
      <w:r>
        <w:rPr>
          <w:rFonts w:hint="eastAsia" w:ascii="楷体_GB2312" w:hAnsi="楷体_GB2312" w:eastAsia="楷体_GB2312" w:cs="楷体_GB2312"/>
          <w:spacing w:val="5"/>
          <w:sz w:val="32"/>
          <w:szCs w:val="32"/>
        </w:rPr>
        <w:t>（责任单位：市商务局、市供销社、市城市管理局。完成时限：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8</w:t>
      </w:r>
      <w:r>
        <w:rPr>
          <w:rFonts w:hint="eastAsia" w:ascii="楷体_GB2312" w:hAnsi="楷体_GB2312" w:eastAsia="楷体_GB2312" w:cs="楷体_GB2312"/>
          <w:spacing w:val="5"/>
          <w:sz w:val="32"/>
          <w:szCs w:val="32"/>
        </w:rPr>
        <w:t>月底前）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ascii="KaiTi_GB2312" w:hAnsi="KaiTi_GB2312" w:eastAsia="KaiTi_GB2312" w:cs="KaiTi_GB2312"/>
        </w:rPr>
      </w:pPr>
      <w:r>
        <w:rPr>
          <w:rFonts w:hint="eastAsia" w:ascii="Times New Roman" w:hAnsi="Times New Roman" w:eastAsia="仿宋_GB2312" w:cs="仿宋_GB2312"/>
          <w:snapToGrid w:val="0"/>
          <w:color w:val="000000"/>
          <w:spacing w:val="2"/>
          <w:kern w:val="0"/>
          <w:sz w:val="32"/>
          <w:szCs w:val="32"/>
          <w:lang w:val="en-US" w:eastAsia="en-US" w:bidi="ar-SA"/>
        </w:rPr>
        <w:t>16</w:t>
      </w:r>
      <w:r>
        <w:rPr>
          <w:rFonts w:hint="eastAsia" w:ascii="仿宋_GB2312" w:hAnsi="仿宋_GB2312" w:eastAsia="仿宋_GB2312" w:cs="仿宋_GB2312"/>
          <w:snapToGrid w:val="0"/>
          <w:color w:val="000000"/>
          <w:spacing w:val="2"/>
          <w:kern w:val="0"/>
          <w:sz w:val="32"/>
          <w:szCs w:val="32"/>
          <w:lang w:val="en-US" w:eastAsia="en-US" w:bidi="ar-SA"/>
        </w:rPr>
        <w:t>.坚持城乡一体、全域推进，持续推动生活垃圾分类向农村延伸，结合村庄布局，因地制宜科学合理设置生活垃圾分类收集点，完善农村生活垃圾分类基础设施。</w:t>
      </w:r>
      <w:r>
        <w:rPr>
          <w:rFonts w:hint="eastAsia" w:ascii="楷体_GB2312" w:hAnsi="楷体_GB2312" w:eastAsia="楷体_GB2312" w:cs="楷体_GB2312"/>
          <w:snapToGrid w:val="0"/>
          <w:color w:val="000000"/>
          <w:spacing w:val="5"/>
          <w:kern w:val="0"/>
          <w:sz w:val="32"/>
          <w:szCs w:val="32"/>
          <w:lang w:val="en-US" w:eastAsia="en-US" w:bidi="ar-SA"/>
        </w:rPr>
        <w:t>（责任单位：市农业农村局。完成时限：持续推进）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outlineLvl w:val="1"/>
        <w:rPr>
          <w:rFonts w:ascii="黑体" w:hAnsi="黑体" w:eastAsia="黑体" w:cs="黑体"/>
          <w:sz w:val="31"/>
          <w:szCs w:val="31"/>
        </w:rPr>
      </w:pPr>
      <w:r>
        <w:rPr>
          <w:rFonts w:ascii="黑体" w:hAnsi="黑体" w:eastAsia="黑体" w:cs="黑体"/>
          <w:spacing w:val="7"/>
          <w:sz w:val="31"/>
          <w:szCs w:val="31"/>
        </w:rPr>
        <w:t>三、规范收集运输</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17</w:t>
      </w:r>
      <w:r>
        <w:rPr>
          <w:rFonts w:hint="eastAsia" w:ascii="仿宋_GB2312" w:hAnsi="仿宋_GB2312" w:eastAsia="仿宋_GB2312" w:cs="仿宋_GB2312"/>
          <w:spacing w:val="2"/>
          <w:sz w:val="32"/>
          <w:szCs w:val="32"/>
        </w:rPr>
        <w:t>.加大全市农贸市场及农村地区厨余垃圾收运量，切实提高厨余垃圾资源化利用率。</w:t>
      </w:r>
      <w:r>
        <w:rPr>
          <w:rFonts w:hint="eastAsia" w:ascii="楷体_GB2312" w:hAnsi="楷体_GB2312" w:eastAsia="楷体_GB2312" w:cs="楷体_GB2312"/>
          <w:spacing w:val="5"/>
          <w:sz w:val="32"/>
          <w:szCs w:val="32"/>
        </w:rPr>
        <w:t>（责任单位：市城市管理局、市市场监管局、市农业农村局。完成时限：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18</w:t>
      </w:r>
      <w:r>
        <w:rPr>
          <w:rFonts w:hint="eastAsia" w:ascii="仿宋_GB2312" w:hAnsi="仿宋_GB2312" w:eastAsia="仿宋_GB2312" w:cs="仿宋_GB2312"/>
          <w:spacing w:val="2"/>
          <w:sz w:val="32"/>
          <w:szCs w:val="32"/>
        </w:rPr>
        <w:t>.推进生活垃圾转运站提升改造，完善厨余垃圾转运、有害垃圾暂存与可回收物分拣功能，因地制宜配齐除臭、降噪、污水处理等环保设施设备。</w:t>
      </w:r>
      <w:r>
        <w:rPr>
          <w:rFonts w:hint="eastAsia" w:ascii="楷体_GB2312" w:hAnsi="楷体_GB2312" w:eastAsia="楷体_GB2312" w:cs="楷体_GB2312"/>
          <w:spacing w:val="5"/>
          <w:sz w:val="32"/>
          <w:szCs w:val="32"/>
        </w:rPr>
        <w:t>（责任单位：市城市管理局。完成时限：持续推进）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19</w:t>
      </w:r>
      <w:r>
        <w:rPr>
          <w:rFonts w:hint="eastAsia" w:ascii="仿宋_GB2312" w:hAnsi="仿宋_GB2312" w:eastAsia="仿宋_GB2312" w:cs="仿宋_GB2312"/>
          <w:spacing w:val="2"/>
          <w:sz w:val="32"/>
          <w:szCs w:val="32"/>
        </w:rPr>
        <w:t>.按照“以投定运、以类定车”的原则，配齐生活垃圾分类运输车辆，优先推广新能源或清洁能源车型，统一外观标识，确保生活垃圾分类运输车辆分类标识清晰、箱体密闭、车况完好、车容整洁。</w:t>
      </w:r>
      <w:r>
        <w:rPr>
          <w:rFonts w:hint="eastAsia" w:ascii="楷体_GB2312" w:hAnsi="楷体_GB2312" w:eastAsia="楷体_GB2312" w:cs="楷体_GB2312"/>
          <w:spacing w:val="5"/>
          <w:sz w:val="32"/>
          <w:szCs w:val="32"/>
        </w:rPr>
        <w:t>（责任单位：市城市管理局、市住房城乡建设局、市发展改革委。完成时限：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9</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20</w:t>
      </w:r>
      <w:r>
        <w:rPr>
          <w:rFonts w:hint="eastAsia" w:ascii="仿宋_GB2312" w:hAnsi="仿宋_GB2312" w:eastAsia="仿宋_GB2312" w:cs="仿宋_GB2312"/>
          <w:spacing w:val="2"/>
          <w:sz w:val="32"/>
          <w:szCs w:val="32"/>
        </w:rPr>
        <w:t>.围绕“清”“静”目标，采用全密闭式运输，逐步淘汰跑冒滴漏车辆，保持运输车辆、转运设施干净整洁，优化收运路线、时间，杜绝噪音扰民。</w:t>
      </w:r>
      <w:r>
        <w:rPr>
          <w:rFonts w:hint="eastAsia" w:ascii="楷体_GB2312" w:hAnsi="楷体_GB2312" w:eastAsia="楷体_GB2312" w:cs="楷体_GB2312"/>
          <w:spacing w:val="5"/>
          <w:sz w:val="32"/>
          <w:szCs w:val="32"/>
        </w:rPr>
        <w:t>（责任单位：市住房城乡建设局、市城市管理局。完成时限：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21</w:t>
      </w:r>
      <w:r>
        <w:rPr>
          <w:rFonts w:hint="eastAsia" w:ascii="仿宋_GB2312" w:hAnsi="仿宋_GB2312" w:eastAsia="仿宋_GB2312" w:cs="仿宋_GB2312"/>
          <w:snapToGrid w:val="0"/>
          <w:color w:val="000000"/>
          <w:spacing w:val="2"/>
          <w:kern w:val="0"/>
          <w:sz w:val="32"/>
          <w:szCs w:val="32"/>
          <w:lang w:val="en-US" w:eastAsia="en-US" w:bidi="ar-SA"/>
        </w:rPr>
        <w:t>.推行简便易行的农村生活垃圾分类方法，建立健全农村生活垃圾分类收运、处理体系，根据垃圾产生量科学优化收运频次和路线，其他垃圾由当地环卫作业企业负责上门收运，厨余垃圾鼓励就地就近资源化处理利用，有害垃圾、可回收物由属地委托具有资质的第三方企业进行定点收运。（</w:t>
      </w:r>
      <w:r>
        <w:rPr>
          <w:rFonts w:hint="eastAsia" w:ascii="楷体_GB2312" w:hAnsi="楷体_GB2312" w:eastAsia="楷体_GB2312" w:cs="楷体_GB2312"/>
          <w:snapToGrid w:val="0"/>
          <w:color w:val="000000"/>
          <w:spacing w:val="5"/>
          <w:kern w:val="0"/>
          <w:sz w:val="32"/>
          <w:szCs w:val="32"/>
          <w:lang w:val="en-US" w:eastAsia="en-US" w:bidi="ar-SA"/>
        </w:rPr>
        <w:t>责任单位：市农业农村局、市城市管理局、市生态环境局、市商务局、市供销社。完成时限：持续推进）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22</w:t>
      </w:r>
      <w:r>
        <w:rPr>
          <w:rFonts w:hint="eastAsia" w:ascii="仿宋_GB2312" w:hAnsi="仿宋_GB2312" w:eastAsia="仿宋_GB2312" w:cs="仿宋_GB2312"/>
          <w:spacing w:val="2"/>
          <w:sz w:val="32"/>
          <w:szCs w:val="32"/>
        </w:rPr>
        <w:t>.支持各地根据工作需要开发公共环境卫生类公益性岗位，强化居（村）垃圾分类督导，按规定落实相关支持政策。</w:t>
      </w:r>
      <w:r>
        <w:rPr>
          <w:rFonts w:hint="eastAsia" w:ascii="楷体_GB2312" w:hAnsi="楷体_GB2312" w:eastAsia="楷体_GB2312" w:cs="楷体_GB2312"/>
          <w:spacing w:val="5"/>
          <w:sz w:val="32"/>
          <w:szCs w:val="32"/>
        </w:rPr>
        <w:t>（责任单位：市人力资源社会保障局。完成时限：持续推进）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0" w:firstLineChars="200"/>
        <w:jc w:val="both"/>
        <w:textAlignment w:val="baseline"/>
        <w:outlineLvl w:val="1"/>
        <w:rPr>
          <w:rFonts w:ascii="黑体" w:hAnsi="黑体" w:eastAsia="黑体" w:cs="黑体"/>
          <w:sz w:val="31"/>
          <w:szCs w:val="31"/>
        </w:rPr>
      </w:pPr>
      <w:r>
        <w:rPr>
          <w:rFonts w:ascii="黑体" w:hAnsi="黑体" w:eastAsia="黑体" w:cs="黑体"/>
          <w:spacing w:val="5"/>
          <w:sz w:val="31"/>
          <w:szCs w:val="31"/>
        </w:rPr>
        <w:t>四、推动源头减量</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23</w:t>
      </w:r>
      <w:r>
        <w:rPr>
          <w:rFonts w:hint="eastAsia" w:ascii="仿宋_GB2312" w:hAnsi="仿宋_GB2312" w:eastAsia="仿宋_GB2312" w:cs="仿宋_GB2312"/>
          <w:spacing w:val="2"/>
          <w:sz w:val="32"/>
          <w:szCs w:val="32"/>
        </w:rPr>
        <w:t>.强化农贸市场、大型商超生活垃圾分类管理，鼓励净菜上市和洁净农副产品进城。</w:t>
      </w:r>
      <w:r>
        <w:rPr>
          <w:rFonts w:hint="eastAsia" w:ascii="楷体_GB2312" w:hAnsi="楷体_GB2312" w:eastAsia="楷体_GB2312" w:cs="楷体_GB2312"/>
          <w:spacing w:val="5"/>
          <w:sz w:val="32"/>
          <w:szCs w:val="32"/>
        </w:rPr>
        <w:t>（责任单位：市市场监管局、市商务局。完成时限：持续推进）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24</w:t>
      </w:r>
      <w:r>
        <w:rPr>
          <w:rFonts w:hint="eastAsia" w:ascii="仿宋_GB2312" w:hAnsi="仿宋_GB2312" w:eastAsia="仿宋_GB2312" w:cs="仿宋_GB2312"/>
          <w:spacing w:val="2"/>
          <w:sz w:val="32"/>
          <w:szCs w:val="32"/>
        </w:rPr>
        <w:t>.落实“光盘行动”，强化餐饮企业、公共机构食堂等反食品浪费宣传管控，推广“小份菜”“半份菜”，减少厨余垃圾产生。</w:t>
      </w:r>
      <w:r>
        <w:rPr>
          <w:rFonts w:hint="eastAsia" w:ascii="楷体_GB2312" w:hAnsi="楷体_GB2312" w:eastAsia="楷体_GB2312" w:cs="楷体_GB2312"/>
          <w:spacing w:val="5"/>
          <w:sz w:val="32"/>
          <w:szCs w:val="32"/>
        </w:rPr>
        <w:t>（责任单位：市市场监管局、市管局、市文化和旅游局、市教育和体育局。完成时限：持续推进）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25</w:t>
      </w:r>
      <w:r>
        <w:rPr>
          <w:rFonts w:hint="eastAsia" w:ascii="仿宋_GB2312" w:hAnsi="仿宋_GB2312" w:eastAsia="仿宋_GB2312" w:cs="仿宋_GB2312"/>
          <w:spacing w:val="2"/>
          <w:sz w:val="32"/>
          <w:szCs w:val="32"/>
        </w:rPr>
        <w:t>.制定公共机构、星级</w:t>
      </w:r>
      <w:r>
        <w:rPr>
          <w:rFonts w:hint="eastAsia" w:ascii="仿宋_GB2312" w:hAnsi="仿宋_GB2312" w:eastAsia="仿宋_GB2312" w:cs="仿宋_GB2312"/>
          <w:spacing w:val="2"/>
          <w:sz w:val="32"/>
          <w:szCs w:val="32"/>
          <w:lang w:eastAsia="zh-CN"/>
        </w:rPr>
        <w:t>旅游饭店</w:t>
      </w:r>
      <w:r>
        <w:rPr>
          <w:rFonts w:hint="eastAsia" w:ascii="仿宋_GB2312" w:hAnsi="仿宋_GB2312" w:eastAsia="仿宋_GB2312" w:cs="仿宋_GB2312"/>
          <w:spacing w:val="2"/>
          <w:sz w:val="32"/>
          <w:szCs w:val="32"/>
        </w:rPr>
        <w:t>、大型商超、餐饮单位不主动提供一次性用品目录，鼓励提供可循环利用的消费用品。</w:t>
      </w:r>
      <w:r>
        <w:rPr>
          <w:rFonts w:ascii="KaiTi_GB2312" w:hAnsi="KaiTi_GB2312" w:eastAsia="KaiTi_GB2312" w:cs="KaiTi_GB2312"/>
          <w:spacing w:val="5"/>
        </w:rPr>
        <w:t>（</w:t>
      </w:r>
      <w:r>
        <w:rPr>
          <w:rFonts w:hint="eastAsia" w:ascii="楷体_GB2312" w:hAnsi="楷体_GB2312" w:eastAsia="楷体_GB2312" w:cs="楷体_GB2312"/>
          <w:spacing w:val="5"/>
          <w:sz w:val="32"/>
          <w:szCs w:val="32"/>
        </w:rPr>
        <w:t>责任单位：市管局、市文化和旅游局、市商务局、市市场监管局。完成时限：持续推进）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26</w:t>
      </w:r>
      <w:r>
        <w:rPr>
          <w:rFonts w:hint="eastAsia" w:ascii="仿宋_GB2312" w:hAnsi="仿宋_GB2312" w:eastAsia="仿宋_GB2312" w:cs="仿宋_GB2312"/>
          <w:spacing w:val="2"/>
          <w:sz w:val="32"/>
          <w:szCs w:val="32"/>
        </w:rPr>
        <w:t>.倡导机关单位带头践行绿色办公、低碳节能的环保理念，推广无纸化办公，减少使用一次性用品。</w:t>
      </w:r>
      <w:r>
        <w:rPr>
          <w:rFonts w:hint="eastAsia" w:ascii="楷体_GB2312" w:hAnsi="楷体_GB2312" w:eastAsia="楷体_GB2312" w:cs="楷体_GB2312"/>
          <w:spacing w:val="5"/>
          <w:sz w:val="32"/>
          <w:szCs w:val="32"/>
        </w:rPr>
        <w:t>（责任单位：市管局。完成时限：持续推进）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27</w:t>
      </w:r>
      <w:r>
        <w:rPr>
          <w:rFonts w:hint="eastAsia" w:ascii="仿宋_GB2312" w:hAnsi="仿宋_GB2312" w:eastAsia="仿宋_GB2312" w:cs="仿宋_GB2312"/>
          <w:snapToGrid w:val="0"/>
          <w:color w:val="000000"/>
          <w:spacing w:val="2"/>
          <w:kern w:val="0"/>
          <w:sz w:val="32"/>
          <w:szCs w:val="32"/>
          <w:lang w:val="en-US" w:eastAsia="en-US" w:bidi="ar-SA"/>
        </w:rPr>
        <w:t>.加大</w:t>
      </w:r>
      <w:r>
        <w:rPr>
          <w:rFonts w:hint="eastAsia" w:ascii="仿宋_GB2312" w:hAnsi="仿宋_GB2312" w:eastAsia="仿宋_GB2312" w:cs="仿宋_GB2312"/>
          <w:snapToGrid w:val="0"/>
          <w:color w:val="000000"/>
          <w:spacing w:val="2"/>
          <w:kern w:val="0"/>
          <w:sz w:val="32"/>
          <w:szCs w:val="32"/>
          <w:lang w:val="en-US" w:eastAsia="zh-CN" w:bidi="ar-SA"/>
        </w:rPr>
        <w:t>“</w:t>
      </w:r>
      <w:r>
        <w:rPr>
          <w:rFonts w:hint="eastAsia" w:ascii="仿宋_GB2312" w:hAnsi="仿宋_GB2312" w:eastAsia="仿宋_GB2312" w:cs="仿宋_GB2312"/>
          <w:snapToGrid w:val="0"/>
          <w:color w:val="000000"/>
          <w:spacing w:val="2"/>
          <w:kern w:val="0"/>
          <w:sz w:val="32"/>
          <w:szCs w:val="32"/>
          <w:lang w:val="en-US" w:eastAsia="en-US" w:bidi="ar-SA"/>
        </w:rPr>
        <w:t>绿色包装</w:t>
      </w:r>
      <w:r>
        <w:rPr>
          <w:rFonts w:hint="eastAsia" w:ascii="仿宋_GB2312" w:hAnsi="仿宋_GB2312" w:eastAsia="仿宋_GB2312" w:cs="仿宋_GB2312"/>
          <w:snapToGrid w:val="0"/>
          <w:color w:val="000000"/>
          <w:spacing w:val="2"/>
          <w:kern w:val="0"/>
          <w:sz w:val="32"/>
          <w:szCs w:val="32"/>
          <w:lang w:val="en-US" w:eastAsia="zh-CN" w:bidi="ar-SA"/>
        </w:rPr>
        <w:t>”</w:t>
      </w:r>
      <w:r>
        <w:rPr>
          <w:rFonts w:hint="eastAsia" w:ascii="仿宋_GB2312" w:hAnsi="仿宋_GB2312" w:eastAsia="仿宋_GB2312" w:cs="仿宋_GB2312"/>
          <w:snapToGrid w:val="0"/>
          <w:color w:val="000000"/>
          <w:spacing w:val="2"/>
          <w:kern w:val="0"/>
          <w:sz w:val="32"/>
          <w:szCs w:val="32"/>
          <w:lang w:val="en-US" w:eastAsia="en-US" w:bidi="ar-SA"/>
        </w:rPr>
        <w:t>推行力度，指导有条件的电商平台、寄递企业建立包装回收利用体系</w:t>
      </w:r>
      <w:r>
        <w:rPr>
          <w:rFonts w:hint="eastAsia" w:ascii="仿宋_GB2312" w:hAnsi="仿宋_GB2312" w:eastAsia="仿宋_GB2312" w:cs="仿宋_GB2312"/>
          <w:snapToGrid w:val="0"/>
          <w:color w:val="000000"/>
          <w:spacing w:val="2"/>
          <w:kern w:val="0"/>
          <w:sz w:val="32"/>
          <w:szCs w:val="32"/>
          <w:lang w:val="en-US" w:eastAsia="zh-CN" w:bidi="ar-SA"/>
        </w:rPr>
        <w:t>。</w:t>
      </w:r>
      <w:r>
        <w:rPr>
          <w:rFonts w:hint="eastAsia" w:ascii="楷体_GB2312" w:hAnsi="楷体_GB2312" w:eastAsia="楷体_GB2312" w:cs="楷体_GB2312"/>
          <w:snapToGrid w:val="0"/>
          <w:color w:val="000000"/>
          <w:spacing w:val="5"/>
          <w:kern w:val="0"/>
          <w:sz w:val="32"/>
          <w:szCs w:val="32"/>
          <w:lang w:val="en-US" w:eastAsia="en-US" w:bidi="ar-SA"/>
        </w:rPr>
        <w:t>（责任单位：市商务局、市邮政管理局。完成时限：持续推进）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28</w:t>
      </w:r>
      <w:r>
        <w:rPr>
          <w:rFonts w:hint="eastAsia" w:ascii="仿宋_GB2312" w:hAnsi="仿宋_GB2312" w:eastAsia="仿宋_GB2312" w:cs="仿宋_GB2312"/>
          <w:spacing w:val="2"/>
          <w:sz w:val="32"/>
          <w:szCs w:val="32"/>
        </w:rPr>
        <w:t>.引导消费者使用快递包装绿色产品，促进快递包装物减量及循环使用</w:t>
      </w:r>
      <w:r>
        <w:rPr>
          <w:rFonts w:hint="eastAsia" w:ascii="楷体_GB2312" w:hAnsi="楷体_GB2312" w:eastAsia="楷体_GB2312" w:cs="楷体_GB2312"/>
          <w:spacing w:val="5"/>
          <w:sz w:val="32"/>
          <w:szCs w:val="32"/>
        </w:rPr>
        <w:t>（责任单位：市发展改革委、市商务局、市邮政管理局。完成时限：持续推进）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29</w:t>
      </w:r>
      <w:r>
        <w:rPr>
          <w:rFonts w:hint="eastAsia" w:ascii="仿宋_GB2312" w:hAnsi="仿宋_GB2312" w:eastAsia="仿宋_GB2312" w:cs="仿宋_GB2312"/>
          <w:spacing w:val="2"/>
          <w:sz w:val="32"/>
          <w:szCs w:val="32"/>
        </w:rPr>
        <w:t>.严格落实塑料污染防治要求，有序禁止、限制部分塑料制品生产销售使用，推广可降解替代产品和菜篮子、布袋子等环保用品。</w:t>
      </w:r>
      <w:r>
        <w:rPr>
          <w:rFonts w:hint="eastAsia" w:ascii="楷体_GB2312" w:hAnsi="楷体_GB2312" w:eastAsia="楷体_GB2312" w:cs="楷体_GB2312"/>
          <w:spacing w:val="5"/>
          <w:sz w:val="32"/>
          <w:szCs w:val="32"/>
        </w:rPr>
        <w:t>（责任单位：市发展改革委、市生态环境局、市市场监管局、市商务局。完成时限：持续推进）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outlineLvl w:val="1"/>
        <w:rPr>
          <w:rFonts w:ascii="黑体" w:hAnsi="黑体" w:eastAsia="黑体" w:cs="黑体"/>
          <w:sz w:val="31"/>
          <w:szCs w:val="31"/>
        </w:rPr>
      </w:pPr>
      <w:r>
        <w:rPr>
          <w:rFonts w:ascii="黑体" w:hAnsi="黑体" w:eastAsia="黑体" w:cs="黑体"/>
          <w:spacing w:val="7"/>
          <w:sz w:val="31"/>
          <w:szCs w:val="31"/>
        </w:rPr>
        <w:t>五、深化宣传教育</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30</w:t>
      </w:r>
      <w:r>
        <w:rPr>
          <w:rFonts w:hint="eastAsia" w:ascii="仿宋_GB2312" w:hAnsi="仿宋_GB2312" w:eastAsia="仿宋_GB2312" w:cs="仿宋_GB2312"/>
          <w:spacing w:val="2"/>
          <w:sz w:val="32"/>
          <w:szCs w:val="32"/>
        </w:rPr>
        <w:t>.制定出台《池州市生活垃圾分类宣传工作实施方案》</w:t>
      </w:r>
      <w:r>
        <w:rPr>
          <w:rFonts w:hint="eastAsia" w:ascii="楷体_GB2312" w:hAnsi="楷体_GB2312" w:eastAsia="楷体_GB2312" w:cs="楷体_GB2312"/>
          <w:spacing w:val="5"/>
          <w:sz w:val="32"/>
          <w:szCs w:val="32"/>
        </w:rPr>
        <w:t>（责任单位：市委宣传部。完成时限：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3</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31</w:t>
      </w:r>
      <w:r>
        <w:rPr>
          <w:rFonts w:hint="eastAsia" w:ascii="仿宋_GB2312" w:hAnsi="仿宋_GB2312" w:eastAsia="仿宋_GB2312" w:cs="仿宋_GB2312"/>
          <w:spacing w:val="2"/>
          <w:sz w:val="32"/>
          <w:szCs w:val="32"/>
        </w:rPr>
        <w:t>.在市直主流媒体统一开设专题专栏，策划推出系列融媒报道，组织新媒体平台发起线上互动活动；拍摄生活垃圾分类公益宣传片，依托市级电视、广播等平台于黄金时段、高峰时段高频次播放，并同步覆盖公共场所的各类宣传载体。</w:t>
      </w:r>
      <w:r>
        <w:rPr>
          <w:rFonts w:hint="eastAsia" w:ascii="楷体_GB2312" w:hAnsi="楷体_GB2312" w:eastAsia="楷体_GB2312" w:cs="楷体_GB2312"/>
          <w:spacing w:val="5"/>
          <w:sz w:val="32"/>
          <w:szCs w:val="32"/>
        </w:rPr>
        <w:t>（责任单位：市委宣传部、市城市管理局。完成时限：持续推进）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32</w:t>
      </w:r>
      <w:r>
        <w:rPr>
          <w:rFonts w:hint="eastAsia" w:ascii="仿宋_GB2312" w:hAnsi="仿宋_GB2312" w:eastAsia="仿宋_GB2312" w:cs="仿宋_GB2312"/>
          <w:spacing w:val="2"/>
          <w:sz w:val="32"/>
          <w:szCs w:val="32"/>
        </w:rPr>
        <w:t>.按照“管行业必须管垃圾分类，管垃圾分类必须管宣传”的原则，扎实开展全行业垃圾分类专题培训。市直各单位每年至少要开展行业培训</w:t>
      </w:r>
      <w:r>
        <w:rPr>
          <w:rFonts w:hint="eastAsia" w:ascii="Times New Roman" w:hAnsi="Times New Roman" w:eastAsia="仿宋_GB2312" w:cs="仿宋_GB2312"/>
          <w:spacing w:val="2"/>
          <w:sz w:val="32"/>
          <w:szCs w:val="32"/>
        </w:rPr>
        <w:t>1</w:t>
      </w:r>
      <w:r>
        <w:rPr>
          <w:rFonts w:hint="eastAsia" w:ascii="仿宋_GB2312" w:hAnsi="仿宋_GB2312" w:eastAsia="仿宋_GB2312" w:cs="仿宋_GB2312"/>
          <w:spacing w:val="2"/>
          <w:sz w:val="32"/>
          <w:szCs w:val="32"/>
        </w:rPr>
        <w:t>次。</w:t>
      </w:r>
      <w:r>
        <w:rPr>
          <w:rFonts w:hint="eastAsia" w:ascii="楷体_GB2312" w:hAnsi="楷体_GB2312" w:eastAsia="楷体_GB2312" w:cs="楷体_GB2312"/>
          <w:spacing w:val="5"/>
          <w:sz w:val="32"/>
          <w:szCs w:val="32"/>
        </w:rPr>
        <w:t>（责任单位：市直及驻池相关单位。完成时限：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33</w:t>
      </w:r>
      <w:r>
        <w:rPr>
          <w:rFonts w:hint="eastAsia" w:ascii="仿宋_GB2312" w:hAnsi="仿宋_GB2312" w:eastAsia="仿宋_GB2312" w:cs="仿宋_GB2312"/>
          <w:snapToGrid w:val="0"/>
          <w:color w:val="000000"/>
          <w:spacing w:val="2"/>
          <w:kern w:val="0"/>
          <w:sz w:val="32"/>
          <w:szCs w:val="32"/>
          <w:lang w:val="en-US" w:eastAsia="en-US" w:bidi="ar-SA"/>
        </w:rPr>
        <w:t>.结合每年度全国城市生活垃圾分类宣传周部署要求，在全市范围内统筹策划大型主题宣传活动。动员各级各部门结合工作职能，谋划具有行业特点、地方特色的主题宣传活动</w:t>
      </w:r>
      <w:r>
        <w:rPr>
          <w:rFonts w:hint="eastAsia" w:ascii="仿宋_GB2312" w:hAnsi="仿宋_GB2312" w:eastAsia="仿宋_GB2312" w:cs="仿宋_GB2312"/>
          <w:snapToGrid w:val="0"/>
          <w:color w:val="000000"/>
          <w:spacing w:val="2"/>
          <w:kern w:val="0"/>
          <w:sz w:val="32"/>
          <w:szCs w:val="32"/>
          <w:lang w:val="en-US" w:eastAsia="zh-CN" w:bidi="ar-SA"/>
        </w:rPr>
        <w:t>。</w:t>
      </w:r>
      <w:r>
        <w:rPr>
          <w:rFonts w:hint="eastAsia" w:ascii="楷体_GB2312" w:hAnsi="楷体_GB2312" w:eastAsia="楷体_GB2312" w:cs="楷体_GB2312"/>
          <w:snapToGrid w:val="0"/>
          <w:color w:val="000000"/>
          <w:spacing w:val="5"/>
          <w:kern w:val="0"/>
          <w:sz w:val="32"/>
          <w:szCs w:val="32"/>
          <w:lang w:val="en-US" w:eastAsia="en-US" w:bidi="ar-SA"/>
        </w:rPr>
        <w:t>（责任单位：市委宣传部、市城市管理局。完成时限：</w:t>
      </w:r>
      <w:r>
        <w:rPr>
          <w:rFonts w:hint="eastAsia" w:ascii="Times New Roman" w:hAnsi="Times New Roman" w:eastAsia="楷体_GB2312" w:cs="楷体_GB2312"/>
          <w:snapToGrid w:val="0"/>
          <w:color w:val="000000"/>
          <w:spacing w:val="5"/>
          <w:kern w:val="0"/>
          <w:sz w:val="32"/>
          <w:szCs w:val="32"/>
          <w:lang w:val="en-US" w:eastAsia="en-US" w:bidi="ar-SA"/>
        </w:rPr>
        <w:t>2026</w:t>
      </w:r>
      <w:r>
        <w:rPr>
          <w:rFonts w:hint="eastAsia" w:ascii="楷体_GB2312" w:hAnsi="楷体_GB2312" w:eastAsia="楷体_GB2312" w:cs="楷体_GB2312"/>
          <w:snapToGrid w:val="0"/>
          <w:color w:val="000000"/>
          <w:spacing w:val="5"/>
          <w:kern w:val="0"/>
          <w:sz w:val="32"/>
          <w:szCs w:val="32"/>
          <w:lang w:val="en-US" w:eastAsia="en-US" w:bidi="ar-SA"/>
        </w:rPr>
        <w:t>年</w:t>
      </w:r>
      <w:r>
        <w:rPr>
          <w:rFonts w:hint="eastAsia" w:ascii="Times New Roman" w:hAnsi="Times New Roman" w:eastAsia="楷体_GB2312" w:cs="楷体_GB2312"/>
          <w:snapToGrid w:val="0"/>
          <w:color w:val="000000"/>
          <w:spacing w:val="5"/>
          <w:kern w:val="0"/>
          <w:sz w:val="32"/>
          <w:szCs w:val="32"/>
          <w:lang w:val="en-US" w:eastAsia="en-US" w:bidi="ar-SA"/>
        </w:rPr>
        <w:t>5</w:t>
      </w:r>
      <w:r>
        <w:rPr>
          <w:rFonts w:hint="eastAsia" w:ascii="楷体_GB2312" w:hAnsi="楷体_GB2312" w:eastAsia="楷体_GB2312" w:cs="楷体_GB2312"/>
          <w:snapToGrid w:val="0"/>
          <w:color w:val="000000"/>
          <w:spacing w:val="5"/>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34</w:t>
      </w:r>
      <w:r>
        <w:rPr>
          <w:rFonts w:hint="eastAsia" w:ascii="仿宋_GB2312" w:hAnsi="仿宋_GB2312" w:eastAsia="仿宋_GB2312" w:cs="仿宋_GB2312"/>
          <w:spacing w:val="2"/>
          <w:sz w:val="32"/>
          <w:szCs w:val="32"/>
        </w:rPr>
        <w:t>.紧扣杏花村文化旅游节、六五环境日、学雷锋纪念日、池州马拉松等重大节日、全市性活动，通过线上线下等多种形式，谋划开展“一月一主题”系列宣传活动。</w:t>
      </w:r>
      <w:r>
        <w:rPr>
          <w:rFonts w:hint="eastAsia" w:ascii="楷体_GB2312" w:hAnsi="楷体_GB2312" w:eastAsia="楷体_GB2312" w:cs="楷体_GB2312"/>
          <w:spacing w:val="5"/>
          <w:sz w:val="32"/>
          <w:szCs w:val="32"/>
        </w:rPr>
        <w:t>（责任单位：市委宣传部、市城市管理局。完成时限：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35</w:t>
      </w:r>
      <w:r>
        <w:rPr>
          <w:rFonts w:hint="eastAsia" w:ascii="仿宋_GB2312" w:hAnsi="仿宋_GB2312" w:eastAsia="仿宋_GB2312" w:cs="仿宋_GB2312"/>
          <w:spacing w:val="2"/>
          <w:sz w:val="32"/>
          <w:szCs w:val="32"/>
        </w:rPr>
        <w:t>.建设池州市生活垃圾分类科普馆，各县区根据实际建设规模适中、具备科普教育功能的垃圾分类宣传阵地，每年组织中小学生或社区居民赴生活垃圾投放站点、处理设施、宣教基地参观学习不少于</w:t>
      </w:r>
      <w:r>
        <w:rPr>
          <w:rFonts w:hint="eastAsia" w:ascii="Times New Roman" w:hAnsi="Times New Roman" w:eastAsia="仿宋_GB2312" w:cs="仿宋_GB2312"/>
          <w:spacing w:val="2"/>
          <w:sz w:val="32"/>
          <w:szCs w:val="32"/>
        </w:rPr>
        <w:t>6</w:t>
      </w:r>
      <w:r>
        <w:rPr>
          <w:rFonts w:hint="eastAsia" w:ascii="仿宋_GB2312" w:hAnsi="仿宋_GB2312" w:eastAsia="仿宋_GB2312" w:cs="仿宋_GB2312"/>
          <w:spacing w:val="2"/>
          <w:sz w:val="32"/>
          <w:szCs w:val="32"/>
        </w:rPr>
        <w:t>次；结合好家风家训工作，做好垃圾分类进家庭培训。</w:t>
      </w:r>
      <w:r>
        <w:rPr>
          <w:rFonts w:hint="eastAsia" w:ascii="楷体_GB2312" w:hAnsi="楷体_GB2312" w:eastAsia="楷体_GB2312" w:cs="楷体_GB2312"/>
          <w:spacing w:val="5"/>
          <w:sz w:val="32"/>
          <w:szCs w:val="32"/>
        </w:rPr>
        <w:t>（责任单位：市城市管理局、市教体局、团市委、市妇联。完成时限：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36</w:t>
      </w:r>
      <w:r>
        <w:rPr>
          <w:rFonts w:hint="eastAsia" w:ascii="仿宋_GB2312" w:hAnsi="仿宋_GB2312" w:eastAsia="仿宋_GB2312" w:cs="仿宋_GB2312"/>
          <w:spacing w:val="2"/>
          <w:sz w:val="32"/>
          <w:szCs w:val="32"/>
        </w:rPr>
        <w:t>.将生活垃圾分类宣传纳入卫生健康进校园活动内容，督促指导各中小学校在道德与法治课，思想政治理论课、主题队会、班会及其他相关学科中加强垃圾分类教育引导，树立正确的价值观，推动学生分类习惯养成。</w:t>
      </w:r>
      <w:r>
        <w:rPr>
          <w:rFonts w:hint="eastAsia" w:ascii="楷体_GB2312" w:hAnsi="楷体_GB2312" w:eastAsia="楷体_GB2312" w:cs="楷体_GB2312"/>
          <w:spacing w:val="5"/>
          <w:sz w:val="32"/>
          <w:szCs w:val="32"/>
        </w:rPr>
        <w:t>（责任单位：市教体局。完成时限：持续推进）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37</w:t>
      </w:r>
      <w:r>
        <w:rPr>
          <w:rFonts w:hint="eastAsia" w:ascii="仿宋_GB2312" w:hAnsi="仿宋_GB2312" w:eastAsia="仿宋_GB2312" w:cs="仿宋_GB2312"/>
          <w:spacing w:val="2"/>
          <w:sz w:val="32"/>
          <w:szCs w:val="32"/>
        </w:rPr>
        <w:t>.幼儿园、中小学每学期至少开展</w:t>
      </w:r>
      <w:r>
        <w:rPr>
          <w:rFonts w:hint="eastAsia" w:ascii="Times New Roman" w:hAnsi="Times New Roman" w:eastAsia="仿宋_GB2312" w:cs="仿宋_GB2312"/>
          <w:spacing w:val="2"/>
          <w:sz w:val="32"/>
          <w:szCs w:val="32"/>
        </w:rPr>
        <w:t>1</w:t>
      </w:r>
      <w:r>
        <w:rPr>
          <w:rFonts w:hint="eastAsia" w:ascii="仿宋_GB2312" w:hAnsi="仿宋_GB2312" w:eastAsia="仿宋_GB2312" w:cs="仿宋_GB2312"/>
          <w:spacing w:val="2"/>
          <w:sz w:val="32"/>
          <w:szCs w:val="32"/>
        </w:rPr>
        <w:t>次生活垃圾分类知识专题教育教学活动，持续发挥“小手拉大手”教育传导作用。</w:t>
      </w:r>
      <w:r>
        <w:rPr>
          <w:rFonts w:hint="eastAsia" w:ascii="楷体_GB2312" w:hAnsi="楷体_GB2312" w:eastAsia="楷体_GB2312" w:cs="楷体_GB2312"/>
          <w:spacing w:val="5"/>
          <w:sz w:val="32"/>
          <w:szCs w:val="32"/>
        </w:rPr>
        <w:t>（责任单位：市教体局。完成时限：持续推进）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38</w:t>
      </w:r>
      <w:r>
        <w:rPr>
          <w:rFonts w:hint="eastAsia" w:ascii="仿宋_GB2312" w:hAnsi="仿宋_GB2312" w:eastAsia="仿宋_GB2312" w:cs="仿宋_GB2312"/>
          <w:snapToGrid w:val="0"/>
          <w:color w:val="000000"/>
          <w:spacing w:val="2"/>
          <w:kern w:val="0"/>
          <w:sz w:val="32"/>
          <w:szCs w:val="32"/>
          <w:lang w:val="en-US" w:eastAsia="en-US" w:bidi="ar-SA"/>
        </w:rPr>
        <w:t>.构建“市、县（区）、街（镇）、社区（村）”四级生活垃圾分类志愿服务体系，开展志愿服务岗前培训和生活垃圾分类知识技能培训，提升专业化服务水平。</w:t>
      </w:r>
      <w:r>
        <w:rPr>
          <w:rFonts w:hint="eastAsia" w:ascii="楷体_GB2312" w:hAnsi="楷体_GB2312" w:eastAsia="楷体_GB2312" w:cs="楷体_GB2312"/>
          <w:snapToGrid w:val="0"/>
          <w:color w:val="000000"/>
          <w:spacing w:val="5"/>
          <w:kern w:val="0"/>
          <w:sz w:val="32"/>
          <w:szCs w:val="32"/>
          <w:lang w:val="en-US" w:eastAsia="en-US" w:bidi="ar-SA"/>
        </w:rPr>
        <w:t>（责任单位：市城市管理局、市委社会工作部、市管局、团市委、市妇联。完成时限：</w:t>
      </w:r>
      <w:r>
        <w:rPr>
          <w:rFonts w:hint="eastAsia" w:ascii="Times New Roman" w:hAnsi="Times New Roman" w:eastAsia="楷体_GB2312" w:cs="楷体_GB2312"/>
          <w:snapToGrid w:val="0"/>
          <w:color w:val="000000"/>
          <w:spacing w:val="5"/>
          <w:kern w:val="0"/>
          <w:sz w:val="32"/>
          <w:szCs w:val="32"/>
          <w:lang w:val="en-US" w:eastAsia="en-US" w:bidi="ar-SA"/>
        </w:rPr>
        <w:t>2026</w:t>
      </w:r>
      <w:r>
        <w:rPr>
          <w:rFonts w:hint="eastAsia" w:ascii="楷体_GB2312" w:hAnsi="楷体_GB2312" w:eastAsia="楷体_GB2312" w:cs="楷体_GB2312"/>
          <w:snapToGrid w:val="0"/>
          <w:color w:val="000000"/>
          <w:spacing w:val="5"/>
          <w:kern w:val="0"/>
          <w:sz w:val="32"/>
          <w:szCs w:val="32"/>
          <w:lang w:val="en-US" w:eastAsia="en-US" w:bidi="ar-SA"/>
        </w:rPr>
        <w:t>年</w:t>
      </w:r>
      <w:r>
        <w:rPr>
          <w:rFonts w:hint="eastAsia" w:ascii="Times New Roman" w:hAnsi="Times New Roman" w:eastAsia="楷体_GB2312" w:cs="楷体_GB2312"/>
          <w:snapToGrid w:val="0"/>
          <w:color w:val="000000"/>
          <w:spacing w:val="5"/>
          <w:kern w:val="0"/>
          <w:sz w:val="32"/>
          <w:szCs w:val="32"/>
          <w:lang w:val="en-US" w:eastAsia="en-US" w:bidi="ar-SA"/>
        </w:rPr>
        <w:t>4</w:t>
      </w:r>
      <w:r>
        <w:rPr>
          <w:rFonts w:hint="eastAsia" w:ascii="楷体_GB2312" w:hAnsi="楷体_GB2312" w:eastAsia="楷体_GB2312" w:cs="楷体_GB2312"/>
          <w:snapToGrid w:val="0"/>
          <w:color w:val="000000"/>
          <w:spacing w:val="5"/>
          <w:kern w:val="0"/>
          <w:sz w:val="32"/>
          <w:szCs w:val="32"/>
          <w:lang w:val="en-US" w:eastAsia="en-US" w:bidi="ar-SA"/>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39</w:t>
      </w:r>
      <w:r>
        <w:rPr>
          <w:rFonts w:hint="eastAsia" w:ascii="仿宋_GB2312" w:hAnsi="仿宋_GB2312" w:eastAsia="仿宋_GB2312" w:cs="仿宋_GB2312"/>
          <w:spacing w:val="2"/>
          <w:sz w:val="32"/>
          <w:szCs w:val="32"/>
        </w:rPr>
        <w:t>.开展志愿服务优秀案例选树，打造特色志愿服务品牌。</w:t>
      </w:r>
      <w:r>
        <w:rPr>
          <w:rFonts w:hint="eastAsia" w:ascii="楷体_GB2312" w:hAnsi="楷体_GB2312" w:eastAsia="楷体_GB2312" w:cs="楷体_GB2312"/>
          <w:spacing w:val="5"/>
          <w:sz w:val="32"/>
          <w:szCs w:val="32"/>
        </w:rPr>
        <w:t>（责任单位：市城市管理局、市委社会工作部、市管局、团市委、市妇联。完成时限：持续推进）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4" w:firstLineChars="200"/>
        <w:jc w:val="both"/>
        <w:textAlignment w:val="baseline"/>
        <w:outlineLvl w:val="1"/>
        <w:rPr>
          <w:rFonts w:ascii="黑体" w:hAnsi="黑体" w:eastAsia="黑体" w:cs="黑体"/>
          <w:sz w:val="31"/>
          <w:szCs w:val="31"/>
        </w:rPr>
      </w:pPr>
      <w:r>
        <w:rPr>
          <w:rFonts w:ascii="黑体" w:hAnsi="黑体" w:eastAsia="黑体" w:cs="黑体"/>
          <w:spacing w:val="6"/>
          <w:sz w:val="31"/>
          <w:szCs w:val="31"/>
        </w:rPr>
        <w:t>六、加强科技赋能</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40</w:t>
      </w:r>
      <w:r>
        <w:rPr>
          <w:rFonts w:hint="eastAsia" w:ascii="仿宋_GB2312" w:hAnsi="仿宋_GB2312" w:eastAsia="仿宋_GB2312" w:cs="仿宋_GB2312"/>
          <w:spacing w:val="2"/>
          <w:sz w:val="32"/>
          <w:szCs w:val="32"/>
        </w:rPr>
        <w:t>.整合池州市投、收、运、处全链条数据，接入安徽省生活垃圾分类管理信息平台，实现全过程智慧监管。</w:t>
      </w:r>
      <w:r>
        <w:rPr>
          <w:rFonts w:hint="eastAsia" w:ascii="楷体_GB2312" w:hAnsi="楷体_GB2312" w:eastAsia="楷体_GB2312" w:cs="楷体_GB2312"/>
          <w:spacing w:val="5"/>
          <w:sz w:val="32"/>
          <w:szCs w:val="32"/>
        </w:rPr>
        <w:t>（责任单位：市城市管理局。完成时限：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6</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41</w:t>
      </w:r>
      <w:r>
        <w:rPr>
          <w:rFonts w:hint="eastAsia" w:ascii="仿宋_GB2312" w:hAnsi="仿宋_GB2312" w:eastAsia="仿宋_GB2312" w:cs="仿宋_GB2312"/>
          <w:spacing w:val="2"/>
          <w:sz w:val="32"/>
          <w:szCs w:val="32"/>
        </w:rPr>
        <w:t>.推广“互联网+回收”模式，支持物业服务企业、便利店等参与回收网络建设，合理布设智能回收设施。</w:t>
      </w:r>
      <w:r>
        <w:rPr>
          <w:rFonts w:hint="eastAsia" w:ascii="楷体_GB2312" w:hAnsi="楷体_GB2312" w:eastAsia="楷体_GB2312" w:cs="楷体_GB2312"/>
          <w:spacing w:val="5"/>
          <w:sz w:val="32"/>
          <w:szCs w:val="32"/>
        </w:rPr>
        <w:t>（责任单位：市商务局、市供销社、市城市管理局。完成时限：持续推进）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42</w:t>
      </w:r>
      <w:r>
        <w:rPr>
          <w:rFonts w:hint="eastAsia" w:ascii="仿宋_GB2312" w:hAnsi="仿宋_GB2312" w:eastAsia="仿宋_GB2312" w:cs="仿宋_GB2312"/>
          <w:spacing w:val="2"/>
          <w:sz w:val="32"/>
          <w:szCs w:val="32"/>
        </w:rPr>
        <w:t>.开发线上预约APP并在投放点设置统一二维码，提供生活垃圾与大件垃圾等上门回收、积分即时兑换及消费优惠等便民服务，着力提升居民分类积极性与便利度。</w:t>
      </w:r>
      <w:r>
        <w:rPr>
          <w:rFonts w:hint="eastAsia" w:ascii="楷体_GB2312" w:hAnsi="楷体_GB2312" w:eastAsia="楷体_GB2312" w:cs="楷体_GB2312"/>
          <w:spacing w:val="5"/>
          <w:sz w:val="32"/>
          <w:szCs w:val="32"/>
        </w:rPr>
        <w:t>（责任单位：市商务局、市供销社、市城市管理局。完成时限：</w:t>
      </w:r>
      <w:r>
        <w:rPr>
          <w:rFonts w:hint="eastAsia" w:ascii="Times New Roman" w:hAnsi="Times New Roman" w:eastAsia="楷体_GB2312" w:cs="楷体_GB2312"/>
          <w:spacing w:val="5"/>
          <w:sz w:val="32"/>
          <w:szCs w:val="32"/>
        </w:rPr>
        <w:t>2026</w:t>
      </w:r>
      <w:r>
        <w:rPr>
          <w:rFonts w:hint="eastAsia" w:ascii="楷体_GB2312" w:hAnsi="楷体_GB2312" w:eastAsia="楷体_GB2312" w:cs="楷体_GB2312"/>
          <w:spacing w:val="5"/>
          <w:sz w:val="32"/>
          <w:szCs w:val="32"/>
        </w:rPr>
        <w:t>年</w:t>
      </w:r>
      <w:r>
        <w:rPr>
          <w:rFonts w:hint="eastAsia" w:ascii="Times New Roman" w:hAnsi="Times New Roman" w:eastAsia="楷体_GB2312" w:cs="楷体_GB2312"/>
          <w:spacing w:val="5"/>
          <w:sz w:val="32"/>
          <w:szCs w:val="32"/>
        </w:rPr>
        <w:t>12</w:t>
      </w:r>
      <w:r>
        <w:rPr>
          <w:rFonts w:hint="eastAsia" w:ascii="楷体_GB2312" w:hAnsi="楷体_GB2312" w:eastAsia="楷体_GB2312" w:cs="楷体_GB2312"/>
          <w:spacing w:val="5"/>
          <w:sz w:val="32"/>
          <w:szCs w:val="32"/>
        </w:rPr>
        <w:t>月底前）</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43</w:t>
      </w:r>
      <w:r>
        <w:rPr>
          <w:rFonts w:hint="eastAsia" w:ascii="仿宋_GB2312" w:hAnsi="仿宋_GB2312" w:eastAsia="仿宋_GB2312" w:cs="仿宋_GB2312"/>
          <w:spacing w:val="2"/>
          <w:sz w:val="32"/>
          <w:szCs w:val="32"/>
        </w:rPr>
        <w:t>.培育二手商品线上平台和线下市场等多元交易渠道，推动有条件的企业开展废旧家电家具二手交易等活动。</w:t>
      </w:r>
      <w:r>
        <w:rPr>
          <w:rFonts w:hint="eastAsia" w:ascii="楷体_GB2312" w:hAnsi="楷体_GB2312" w:eastAsia="楷体_GB2312" w:cs="楷体_GB2312"/>
          <w:spacing w:val="5"/>
          <w:sz w:val="32"/>
          <w:szCs w:val="32"/>
        </w:rPr>
        <w:t>（责任单位：市商务局</w:t>
      </w:r>
      <w:r>
        <w:rPr>
          <w:rFonts w:hint="eastAsia" w:ascii="楷体_GB2312" w:hAnsi="楷体_GB2312" w:eastAsia="楷体_GB2312" w:cs="楷体_GB2312"/>
          <w:spacing w:val="5"/>
          <w:sz w:val="32"/>
          <w:szCs w:val="32"/>
          <w:lang w:eastAsia="zh-CN"/>
        </w:rPr>
        <w:t>、市城市管理局、市住房城乡建设局</w:t>
      </w:r>
      <w:r>
        <w:rPr>
          <w:rFonts w:hint="eastAsia" w:ascii="楷体_GB2312" w:hAnsi="楷体_GB2312" w:eastAsia="楷体_GB2312" w:cs="楷体_GB2312"/>
          <w:spacing w:val="5"/>
          <w:sz w:val="32"/>
          <w:szCs w:val="32"/>
        </w:rPr>
        <w:t>。完成时限：持续推进）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2" w:firstLineChars="200"/>
        <w:jc w:val="both"/>
        <w:textAlignment w:val="baseline"/>
        <w:outlineLvl w:val="1"/>
        <w:rPr>
          <w:rFonts w:ascii="黑体" w:hAnsi="黑体" w:eastAsia="黑体" w:cs="黑体"/>
          <w:sz w:val="31"/>
          <w:szCs w:val="31"/>
        </w:rPr>
      </w:pPr>
      <w:r>
        <w:rPr>
          <w:rFonts w:ascii="黑体" w:hAnsi="黑体" w:eastAsia="黑体" w:cs="黑体"/>
          <w:spacing w:val="8"/>
          <w:sz w:val="31"/>
          <w:szCs w:val="31"/>
        </w:rPr>
        <w:t>七、强化管理监督</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44</w:t>
      </w:r>
      <w:r>
        <w:rPr>
          <w:rFonts w:hint="eastAsia" w:ascii="仿宋_GB2312" w:hAnsi="仿宋_GB2312" w:eastAsia="仿宋_GB2312" w:cs="仿宋_GB2312"/>
          <w:snapToGrid w:val="0"/>
          <w:color w:val="000000"/>
          <w:spacing w:val="2"/>
          <w:kern w:val="0"/>
          <w:sz w:val="32"/>
          <w:szCs w:val="32"/>
          <w:lang w:val="en-US" w:eastAsia="en-US" w:bidi="ar-SA"/>
        </w:rPr>
        <w:t>.将生活垃圾分类投放要求纳入基层社会治理，纳入物业管理规约和物业服务内容，压实居民小区物业主体责任。</w:t>
      </w:r>
      <w:r>
        <w:rPr>
          <w:rFonts w:hint="eastAsia" w:ascii="楷体_GB2312" w:hAnsi="楷体_GB2312" w:eastAsia="楷体_GB2312" w:cs="楷体_GB2312"/>
          <w:snapToGrid w:val="0"/>
          <w:color w:val="000000"/>
          <w:spacing w:val="5"/>
          <w:kern w:val="0"/>
          <w:sz w:val="32"/>
          <w:szCs w:val="32"/>
          <w:lang w:val="en-US" w:eastAsia="en-US" w:bidi="ar-SA"/>
        </w:rPr>
        <w:t>（责任单位：市住房城乡建设局。完成时限：持续推进）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楷体_GB2312" w:hAnsi="楷体_GB2312" w:eastAsia="楷体_GB2312" w:cs="楷体_GB2312"/>
          <w:spacing w:val="5"/>
          <w:sz w:val="32"/>
          <w:szCs w:val="32"/>
        </w:rPr>
      </w:pPr>
      <w:r>
        <w:rPr>
          <w:rFonts w:ascii="Times New Roman" w:hAnsi="Times New Roman"/>
          <w:spacing w:val="10"/>
        </w:rPr>
        <w:t>45</w:t>
      </w:r>
      <w:r>
        <w:rPr>
          <w:spacing w:val="10"/>
        </w:rPr>
        <w:t>.加大对混投混运、乱丢乱倒等行为的监管和执法</w:t>
      </w:r>
      <w:r>
        <w:rPr>
          <w:spacing w:val="9"/>
        </w:rPr>
        <w:t>力度，</w:t>
      </w:r>
      <w:r>
        <w:rPr>
          <w:spacing w:val="5"/>
        </w:rPr>
        <w:t>曝光典型案例，强化法治保障和约束作用。</w:t>
      </w:r>
      <w:r>
        <w:rPr>
          <w:rFonts w:hint="eastAsia" w:ascii="楷体_GB2312" w:hAnsi="楷体_GB2312" w:eastAsia="楷体_GB2312" w:cs="楷体_GB2312"/>
          <w:spacing w:val="5"/>
          <w:sz w:val="32"/>
          <w:szCs w:val="32"/>
        </w:rPr>
        <w:t>（责任单位：市城市管理局、市农业农村局。完成时限：持续推进）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52" w:firstLineChars="200"/>
        <w:jc w:val="both"/>
        <w:textAlignment w:val="baseline"/>
        <w:outlineLvl w:val="1"/>
        <w:rPr>
          <w:rFonts w:ascii="黑体" w:hAnsi="黑体" w:eastAsia="黑体" w:cs="黑体"/>
          <w:sz w:val="31"/>
          <w:szCs w:val="31"/>
        </w:rPr>
      </w:pPr>
      <w:r>
        <w:rPr>
          <w:rFonts w:ascii="黑体" w:hAnsi="黑体" w:eastAsia="黑体" w:cs="黑体"/>
          <w:spacing w:val="8"/>
          <w:sz w:val="31"/>
          <w:szCs w:val="31"/>
        </w:rPr>
        <w:t>八、落实保障措施</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60" w:firstLineChars="200"/>
        <w:jc w:val="both"/>
        <w:textAlignment w:val="baseline"/>
        <w:rPr>
          <w:rFonts w:hint="eastAsia" w:ascii="楷体_GB2312" w:hAnsi="楷体_GB2312" w:eastAsia="楷体_GB2312" w:cs="楷体_GB2312"/>
          <w:spacing w:val="5"/>
          <w:sz w:val="32"/>
          <w:szCs w:val="32"/>
        </w:rPr>
      </w:pPr>
      <w:r>
        <w:rPr>
          <w:rFonts w:ascii="Times New Roman" w:hAnsi="Times New Roman"/>
          <w:spacing w:val="10"/>
        </w:rPr>
        <w:t>46</w:t>
      </w:r>
      <w:r>
        <w:rPr>
          <w:spacing w:val="10"/>
        </w:rPr>
        <w:t>.强化资金保障，完善市场化运作机制，形成多元化投入</w:t>
      </w:r>
      <w:r>
        <w:rPr>
          <w:spacing w:val="5"/>
        </w:rPr>
        <w:t>渠道。各县区、管委会因地制宜统筹做好生活垃圾分类工作资金</w:t>
      </w:r>
      <w:r>
        <w:rPr>
          <w:spacing w:val="9"/>
        </w:rPr>
        <w:t>保障。</w:t>
      </w:r>
      <w:r>
        <w:rPr>
          <w:rFonts w:hint="eastAsia" w:ascii="楷体_GB2312" w:hAnsi="楷体_GB2312" w:eastAsia="楷体_GB2312" w:cs="楷体_GB2312"/>
          <w:spacing w:val="5"/>
          <w:sz w:val="32"/>
          <w:szCs w:val="32"/>
        </w:rPr>
        <w:t>（责任单位：市财政局、市城市管理局。完成时限：持续推进）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47</w:t>
      </w:r>
      <w:r>
        <w:rPr>
          <w:rFonts w:hint="eastAsia" w:ascii="仿宋_GB2312" w:hAnsi="仿宋_GB2312" w:eastAsia="仿宋_GB2312" w:cs="仿宋_GB2312"/>
          <w:spacing w:val="2"/>
          <w:sz w:val="32"/>
          <w:szCs w:val="32"/>
        </w:rPr>
        <w:t>.充分利用</w:t>
      </w:r>
      <w:r>
        <w:rPr>
          <w:rFonts w:hint="eastAsia" w:ascii="Times New Roman" w:hAnsi="Times New Roman" w:eastAsia="仿宋_GB2312" w:cs="仿宋_GB2312"/>
          <w:spacing w:val="2"/>
          <w:sz w:val="32"/>
          <w:szCs w:val="32"/>
        </w:rPr>
        <w:t>2026</w:t>
      </w:r>
      <w:r>
        <w:rPr>
          <w:rFonts w:hint="eastAsia" w:ascii="仿宋_GB2312" w:hAnsi="仿宋_GB2312" w:eastAsia="仿宋_GB2312" w:cs="仿宋_GB2312"/>
          <w:spacing w:val="2"/>
          <w:sz w:val="32"/>
          <w:szCs w:val="32"/>
        </w:rPr>
        <w:t>年超长期特别国债等国家支持政策，加大生活垃圾分类收转运、设备更新改造、再生资源分拣中心、智能分类回收设施、“互联网+回收”体系建设等领域基础投入力度。</w:t>
      </w:r>
      <w:r>
        <w:rPr>
          <w:rFonts w:hint="eastAsia" w:ascii="楷体_GB2312" w:hAnsi="楷体_GB2312" w:eastAsia="楷体_GB2312" w:cs="楷体_GB2312"/>
          <w:spacing w:val="5"/>
          <w:sz w:val="32"/>
          <w:szCs w:val="32"/>
        </w:rPr>
        <w:t>（责任单位：市城市管理局、市发展改革委、市财政局、市商务局、市供销社。完成时限：持续推进）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48</w:t>
      </w:r>
      <w:r>
        <w:rPr>
          <w:rFonts w:hint="eastAsia" w:ascii="仿宋_GB2312" w:hAnsi="仿宋_GB2312" w:eastAsia="仿宋_GB2312" w:cs="仿宋_GB2312"/>
          <w:spacing w:val="2"/>
          <w:sz w:val="32"/>
          <w:szCs w:val="32"/>
        </w:rPr>
        <w:t>.鼓励推行市场化运营模式，在分类收运、处理及资源化利用等环节，通过政府购买服务等方式，引入专业化、规模化企业参与运营。</w:t>
      </w:r>
      <w:r>
        <w:rPr>
          <w:rFonts w:hint="eastAsia" w:ascii="楷体_GB2312" w:hAnsi="楷体_GB2312" w:eastAsia="楷体_GB2312" w:cs="楷体_GB2312"/>
          <w:spacing w:val="5"/>
          <w:sz w:val="32"/>
          <w:szCs w:val="32"/>
        </w:rPr>
        <w:t>（责任单位：市发展改革委、市城市管理局、市生态环境局、市商务局。完成时限：持续推进）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pacing w:val="5"/>
          <w:sz w:val="32"/>
          <w:szCs w:val="32"/>
        </w:rPr>
      </w:pPr>
      <w:r>
        <w:rPr>
          <w:rFonts w:hint="eastAsia" w:ascii="Times New Roman" w:hAnsi="Times New Roman" w:eastAsia="仿宋_GB2312" w:cs="仿宋_GB2312"/>
          <w:spacing w:val="2"/>
          <w:sz w:val="32"/>
          <w:szCs w:val="32"/>
        </w:rPr>
        <w:t>49</w:t>
      </w:r>
      <w:r>
        <w:rPr>
          <w:rFonts w:hint="eastAsia" w:ascii="仿宋_GB2312" w:hAnsi="仿宋_GB2312" w:eastAsia="仿宋_GB2312" w:cs="仿宋_GB2312"/>
          <w:spacing w:val="2"/>
          <w:sz w:val="32"/>
          <w:szCs w:val="32"/>
        </w:rPr>
        <w:t>.探索按量、分类别计价收费，运用经济杠杆促进源头减量和精准分类，研究完善生活垃圾处理差异化收费制度。</w:t>
      </w:r>
      <w:r>
        <w:rPr>
          <w:rFonts w:hint="eastAsia" w:ascii="楷体_GB2312" w:hAnsi="楷体_GB2312" w:eastAsia="楷体_GB2312" w:cs="楷体_GB2312"/>
          <w:spacing w:val="5"/>
          <w:sz w:val="32"/>
          <w:szCs w:val="32"/>
        </w:rPr>
        <w:t>（责任单位：市城市管理局、市生态环境局、市商务局、市发展改革委</w:t>
      </w:r>
      <w:r>
        <w:rPr>
          <w:rFonts w:hint="eastAsia" w:ascii="楷体_GB2312" w:hAnsi="楷体_GB2312" w:eastAsia="楷体_GB2312" w:cs="楷体_GB2312"/>
          <w:spacing w:val="5"/>
          <w:sz w:val="32"/>
          <w:szCs w:val="32"/>
          <w:lang w:eastAsia="zh-CN"/>
        </w:rPr>
        <w:t>。</w:t>
      </w:r>
      <w:r>
        <w:rPr>
          <w:rFonts w:hint="eastAsia" w:ascii="楷体_GB2312" w:hAnsi="楷体_GB2312" w:eastAsia="楷体_GB2312" w:cs="楷体_GB2312"/>
          <w:spacing w:val="5"/>
          <w:sz w:val="32"/>
          <w:szCs w:val="32"/>
        </w:rPr>
        <w:t>完成时限：持续推进）</w:t>
      </w:r>
    </w:p>
    <w:p>
      <w:pPr>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hint="eastAsia" w:ascii="楷体_GB2312" w:hAnsi="楷体_GB2312" w:eastAsia="楷体_GB2312" w:cs="楷体_GB2312"/>
          <w:snapToGrid w:val="0"/>
          <w:color w:val="000000"/>
          <w:spacing w:val="5"/>
          <w:kern w:val="0"/>
          <w:sz w:val="32"/>
          <w:szCs w:val="32"/>
          <w:lang w:val="en-US" w:eastAsia="en-US" w:bidi="ar-SA"/>
        </w:rPr>
      </w:pPr>
      <w:r>
        <w:rPr>
          <w:rFonts w:hint="eastAsia" w:ascii="Times New Roman" w:hAnsi="Times New Roman" w:eastAsia="仿宋_GB2312" w:cs="仿宋_GB2312"/>
          <w:snapToGrid w:val="0"/>
          <w:color w:val="000000"/>
          <w:spacing w:val="2"/>
          <w:kern w:val="0"/>
          <w:sz w:val="32"/>
          <w:szCs w:val="32"/>
          <w:lang w:val="en-US" w:eastAsia="en-US" w:bidi="ar-SA"/>
        </w:rPr>
        <w:t>50</w:t>
      </w:r>
      <w:r>
        <w:rPr>
          <w:rFonts w:hint="eastAsia" w:ascii="仿宋_GB2312" w:hAnsi="仿宋_GB2312" w:eastAsia="仿宋_GB2312" w:cs="仿宋_GB2312"/>
          <w:snapToGrid w:val="0"/>
          <w:color w:val="000000"/>
          <w:spacing w:val="2"/>
          <w:kern w:val="0"/>
          <w:sz w:val="32"/>
          <w:szCs w:val="32"/>
          <w:lang w:val="en-US" w:eastAsia="en-US" w:bidi="ar-SA"/>
        </w:rPr>
        <w:t>.综合运用行政处罚、媒体曝光等手段，形成对生活垃圾分类违法违规行为的有效约束。</w:t>
      </w:r>
      <w:r>
        <w:rPr>
          <w:rFonts w:hint="eastAsia" w:ascii="楷体_GB2312" w:hAnsi="楷体_GB2312" w:eastAsia="楷体_GB2312" w:cs="楷体_GB2312"/>
          <w:snapToGrid w:val="0"/>
          <w:color w:val="000000"/>
          <w:spacing w:val="5"/>
          <w:kern w:val="0"/>
          <w:sz w:val="32"/>
          <w:szCs w:val="32"/>
          <w:lang w:val="en-US" w:eastAsia="en-US" w:bidi="ar-SA"/>
        </w:rPr>
        <w:t>（责任单位：市城市管理局、市委宣传部。完成时限：持续推进）</w:t>
      </w:r>
    </w:p>
    <w:p>
      <w:pPr>
        <w:pStyle w:val="3"/>
        <w:keepNext w:val="0"/>
        <w:keepLines w:val="0"/>
        <w:pageBreakBefore w:val="0"/>
        <w:widowControl w:val="0"/>
        <w:kinsoku/>
        <w:wordWrap/>
        <w:overflowPunct/>
        <w:topLinePunct w:val="0"/>
        <w:autoSpaceDE w:val="0"/>
        <w:autoSpaceDN w:val="0"/>
        <w:bidi w:val="0"/>
        <w:adjustRightInd w:val="0"/>
        <w:snapToGrid w:val="0"/>
        <w:spacing w:line="600" w:lineRule="exact"/>
        <w:ind w:left="0" w:right="0" w:firstLine="648" w:firstLineChars="200"/>
        <w:jc w:val="both"/>
        <w:textAlignment w:val="baseline"/>
        <w:rPr>
          <w:rFonts w:ascii="宋体" w:hAnsi="宋体" w:eastAsia="宋体" w:cs="宋体"/>
          <w:sz w:val="20"/>
          <w:szCs w:val="20"/>
        </w:rPr>
      </w:pPr>
      <w:bookmarkStart w:id="0" w:name="_GoBack"/>
      <w:r>
        <w:rPr>
          <w:rFonts w:hint="eastAsia" w:ascii="Times New Roman" w:hAnsi="Times New Roman" w:eastAsia="仿宋_GB2312" w:cs="仿宋_GB2312"/>
          <w:spacing w:val="2"/>
          <w:sz w:val="32"/>
          <w:szCs w:val="32"/>
        </w:rPr>
        <w:t>51</w:t>
      </w:r>
      <w:bookmarkEnd w:id="0"/>
      <w:r>
        <w:rPr>
          <w:rFonts w:hint="eastAsia" w:ascii="仿宋_GB2312" w:hAnsi="仿宋_GB2312" w:eastAsia="仿宋_GB2312" w:cs="仿宋_GB2312"/>
          <w:spacing w:val="2"/>
          <w:sz w:val="32"/>
          <w:szCs w:val="32"/>
        </w:rPr>
        <w:t>.加强考核问责。将各县区（管委会）、各部门单位</w:t>
      </w:r>
      <w:r>
        <w:rPr>
          <w:rFonts w:hint="eastAsia" w:ascii="Times New Roman" w:hAnsi="Times New Roman" w:eastAsia="仿宋_GB2312" w:cs="仿宋_GB2312"/>
          <w:spacing w:val="2"/>
          <w:sz w:val="32"/>
          <w:szCs w:val="32"/>
        </w:rPr>
        <w:t>2026</w:t>
      </w:r>
      <w:r>
        <w:rPr>
          <w:rFonts w:hint="eastAsia" w:ascii="仿宋_GB2312" w:hAnsi="仿宋_GB2312" w:eastAsia="仿宋_GB2312" w:cs="仿宋_GB2312"/>
          <w:spacing w:val="2"/>
          <w:sz w:val="32"/>
          <w:szCs w:val="32"/>
        </w:rPr>
        <w:t>年生活垃圾分类年度目标与重点任务明确纳入各级各部门单位年度工作要点，进一步提高该项工作在绩效考核体系中的分值权重，强化目标导向作用。并建立“月度督查、定期通报、联动约谈、跟进督办”的闭环督导机制，每月对各单位任务推进情况开展专项督查，及时汇总进展、发现问题。对督查中发现工作推动不力、责任落实不到位的，首先提请市生活垃圾分类工作联席会议约谈，督促限期整改,对屡次整改不力的进行跟进督办。</w:t>
      </w:r>
      <w:r>
        <w:rPr>
          <w:rFonts w:hint="eastAsia" w:ascii="楷体_GB2312" w:hAnsi="楷体_GB2312" w:eastAsia="楷体_GB2312" w:cs="楷体_GB2312"/>
          <w:spacing w:val="5"/>
          <w:sz w:val="32"/>
          <w:szCs w:val="32"/>
        </w:rPr>
        <w:t>（责任单位：市委办公室、市政府办公室、市纪委监委、市城市管理局。完成时限：持续推进）</w:t>
      </w:r>
    </w:p>
    <w:sectPr>
      <w:headerReference r:id="rId7" w:type="default"/>
      <w:footerReference r:id="rId8" w:type="default"/>
      <w:pgSz w:w="11906" w:h="16838"/>
      <w:pgMar w:top="2262" w:right="1331" w:bottom="1171" w:left="1445" w:header="1771" w:footer="806" w:gutter="0"/>
      <w:pgNumType w:fmt="numberInDash"/>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7A"/>
    <w:family w:val="auto"/>
    <w:pitch w:val="default"/>
    <w:sig w:usb0="00000000" w:usb1="00000000" w:usb2="00000006" w:usb3="00000000" w:csb0="00040001" w:csb1="00000000"/>
  </w:font>
  <w:font w:name="Wingdings">
    <w:altName w:val="Standard Symbols P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Standard Symbols PS"/>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FangSong_GB2312">
    <w:panose1 w:val="02010609030101010101"/>
    <w:charset w:val="86"/>
    <w:family w:val="auto"/>
    <w:pitch w:val="default"/>
    <w:sig w:usb0="00000001" w:usb1="080E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KaiTi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Standard Symbols PS">
    <w:panose1 w:val="05050102010706020507"/>
    <w:charset w:val="00"/>
    <w:family w:val="auto"/>
    <w:pitch w:val="default"/>
    <w:sig w:usb0="00000003" w:usb1="00000000" w:usb2="00000000" w:usb3="00000000" w:csb0="00000001"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宋体"/>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4"/>
                      <w:rPr>
                        <w:rFonts w:hint="eastAsia" w:eastAsia="宋体"/>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1</w:t>
                    </w:r>
                    <w:r>
                      <w:rPr>
                        <w:rFonts w:hint="eastAsia" w:ascii="仿宋_GB2312" w:hAnsi="仿宋_GB2312" w:eastAsia="仿宋_GB2312" w:cs="仿宋_GB2312"/>
                        <w:sz w:val="32"/>
                        <w:szCs w:val="32"/>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1" w:line="235" w:lineRule="auto"/>
      <w:rPr>
        <w:rFonts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5</w:t>
                    </w:r>
                    <w:r>
                      <w:rPr>
                        <w:rFonts w:hint="eastAsia" w:ascii="仿宋_GB2312" w:hAnsi="仿宋_GB2312" w:eastAsia="仿宋_GB2312" w:cs="仿宋_GB2312"/>
                        <w:sz w:val="32"/>
                        <w:szCs w:val="32"/>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4" w:lineRule="auto"/>
      <w:ind w:left="8156"/>
      <w:rPr>
        <w:rFonts w:ascii="宋体" w:hAnsi="宋体" w:eastAsia="宋体" w:cs="宋体"/>
        <w:sz w:val="28"/>
        <w:szCs w:val="28"/>
      </w:rPr>
    </w:pPr>
    <w:r>
      <w:rPr>
        <w:sz w:val="2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11</w:t>
                          </w:r>
                          <w:r>
                            <w:rPr>
                              <w:rFonts w:hint="eastAsia" w:ascii="仿宋_GB2312" w:hAnsi="仿宋_GB2312" w:eastAsia="仿宋_GB2312" w:cs="仿宋_GB2312"/>
                              <w:sz w:val="32"/>
                              <w:szCs w:val="32"/>
                              <w:lang w:eastAsia="zh-CN"/>
                            </w:rP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FgAAAGRycy9QSwECFAAUAAAA&#10;CACHTuJAs0lY7tAAAAAFAQAADwAAAAAAAAABACAAAAA4AAAAZHJzL2Rvd25yZXYueG1sUEsBAhQA&#10;FAAAAAgAh07iQPXvojAdAgAAKQQAAA4AAAAAAAAAAQAgAAAANQEAAGRycy9lMm9Eb2MueG1sUEsF&#10;BgAAAAAGAAYAWQEAAMQFAAAAAA==&#10;">
              <v:fill on="f" focussize="0,0"/>
              <v:stroke on="f" weight="0.5pt"/>
              <v:imagedata o:title=""/>
              <o:lock v:ext="edit" aspectratio="f"/>
              <v:textbox inset="0mm,0mm,0mm,0mm" style="mso-fit-shape-to-text:t;">
                <w:txbxContent>
                  <w:p>
                    <w:pPr>
                      <w:pStyle w:val="4"/>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fldChar w:fldCharType="begin"/>
                    </w:r>
                    <w:r>
                      <w:rPr>
                        <w:rFonts w:hint="eastAsia" w:ascii="仿宋_GB2312" w:hAnsi="仿宋_GB2312" w:eastAsia="仿宋_GB2312" w:cs="仿宋_GB2312"/>
                        <w:sz w:val="32"/>
                        <w:szCs w:val="32"/>
                        <w:lang w:eastAsia="zh-CN"/>
                      </w:rPr>
                      <w:instrText xml:space="preserve"> PAGE  \* MERGEFORMAT </w:instrText>
                    </w:r>
                    <w:r>
                      <w:rPr>
                        <w:rFonts w:hint="eastAsia" w:ascii="仿宋_GB2312" w:hAnsi="仿宋_GB2312" w:eastAsia="仿宋_GB2312" w:cs="仿宋_GB2312"/>
                        <w:sz w:val="32"/>
                        <w:szCs w:val="32"/>
                        <w:lang w:eastAsia="zh-CN"/>
                      </w:rPr>
                      <w:fldChar w:fldCharType="separate"/>
                    </w:r>
                    <w:r>
                      <w:rPr>
                        <w:rFonts w:hint="eastAsia" w:ascii="仿宋_GB2312" w:hAnsi="仿宋_GB2312" w:eastAsia="仿宋_GB2312" w:cs="仿宋_GB2312"/>
                        <w:sz w:val="32"/>
                        <w:szCs w:val="32"/>
                        <w:lang w:eastAsia="zh-CN"/>
                      </w:rPr>
                      <w:t>11</w:t>
                    </w:r>
                    <w:r>
                      <w:rPr>
                        <w:rFonts w:hint="eastAsia" w:ascii="仿宋_GB2312" w:hAnsi="仿宋_GB2312" w:eastAsia="仿宋_GB2312" w:cs="仿宋_GB2312"/>
                        <w:sz w:val="32"/>
                        <w:szCs w:val="32"/>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83" w:line="230" w:lineRule="auto"/>
      <w:ind w:left="171"/>
      <w:rPr>
        <w:rFonts w:ascii="黑体" w:hAnsi="黑体" w:eastAsia="黑体" w:cs="黑体"/>
        <w:sz w:val="31"/>
        <w:szCs w:val="31"/>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true"/>
  <w:embedTrueTypeFonts/>
  <w:saveSubsetFonts/>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24141DC"/>
    <w:rsid w:val="02582765"/>
    <w:rsid w:val="0C871468"/>
    <w:rsid w:val="0D044068"/>
    <w:rsid w:val="14183F31"/>
    <w:rsid w:val="1E791675"/>
    <w:rsid w:val="225744AB"/>
    <w:rsid w:val="2D0E0868"/>
    <w:rsid w:val="34DA044F"/>
    <w:rsid w:val="362A4920"/>
    <w:rsid w:val="3D6029C0"/>
    <w:rsid w:val="46B0504D"/>
    <w:rsid w:val="47E24AA5"/>
    <w:rsid w:val="49A74CBC"/>
    <w:rsid w:val="4C2D08FA"/>
    <w:rsid w:val="51F62284"/>
    <w:rsid w:val="55872AFA"/>
    <w:rsid w:val="56EF0D4C"/>
    <w:rsid w:val="5A843766"/>
    <w:rsid w:val="655F21F8"/>
    <w:rsid w:val="678B6740"/>
    <w:rsid w:val="7ED71C92"/>
    <w:rsid w:val="EFDE9AB7"/>
    <w:rsid w:val="FA9F1F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ody Text"/>
    <w:basedOn w:val="1"/>
    <w:semiHidden/>
    <w:qFormat/>
    <w:uiPriority w:val="0"/>
    <w:rPr>
      <w:rFonts w:ascii="FangSong_GB2312" w:hAnsi="FangSong_GB2312" w:eastAsia="FangSong_GB2312" w:cs="FangSong_GB2312"/>
      <w:sz w:val="31"/>
      <w:szCs w:val="3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footnote text"/>
    <w:basedOn w:val="1"/>
    <w:qFormat/>
    <w:uiPriority w:val="0"/>
    <w:pPr>
      <w:snapToGrid w:val="0"/>
      <w:jc w:val="left"/>
    </w:pPr>
    <w:rPr>
      <w:szCs w:val="22"/>
    </w:rPr>
  </w:style>
  <w:style w:type="paragraph" w:styleId="7">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table" w:customStyle="1" w:styleId="10">
    <w:name w:val="Table Normal"/>
    <w:semiHidden/>
    <w:unhideWhenUsed/>
    <w:qFormat/>
    <w:uiPriority w:val="0"/>
    <w:tblPr>
      <w:tblCellMar>
        <w:top w:w="0" w:type="dxa"/>
        <w:left w:w="0" w:type="dxa"/>
        <w:bottom w:w="0" w:type="dxa"/>
        <w:right w:w="0" w:type="dxa"/>
      </w:tblCellMar>
    </w:tblPr>
  </w:style>
  <w:style w:type="paragraph" w:customStyle="1" w:styleId="11">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24</Pages>
  <Words>10081</Words>
  <Characters>10313</Characters>
  <TotalTime>8</TotalTime>
  <ScaleCrop>false</ScaleCrop>
  <LinksUpToDate>false</LinksUpToDate>
  <CharactersWithSpaces>10314</CharactersWithSpaces>
  <Application>WPS Office_11.8.2.10422_F1E327BC-269C-435d-A152-05C5408002CA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2026-02-06T09:38:00Z</dcterms:created>
  <dc:creator>sugon</dc:creator>
  <cp:lastModifiedBy>kylin</cp:lastModifiedBy>
  <cp:lastPrinted>2026-02-11T08:50:00Z</cp:lastPrinted>
  <dcterms:modified xsi:type="dcterms:W3CDTF">2026-02-13T14:36:16Z</dcterms:modified>
  <dc:title>池州市城市管理局</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2026-02-08T15:25:02Z</vt:filetime>
  </property>
  <property fmtid="{D5CDD505-2E9C-101B-9397-08002B2CF9AE}" pid="4" name="KSOTemplateDocerSaveRecord">
    <vt:lpwstr>eyJoZGlkIjoiM2IwZDYyM2FhYmMxZmI5OTMwOTM0YmZjYjdkM2RmMzgiLCJ1c2VySWQiOiIyNDUzMTc1ODMifQ==</vt:lpwstr>
  </property>
  <property fmtid="{D5CDD505-2E9C-101B-9397-08002B2CF9AE}" pid="5" name="KSOProductBuildVer">
    <vt:lpwstr>2052-11.8.2.10422</vt:lpwstr>
  </property>
  <property fmtid="{D5CDD505-2E9C-101B-9397-08002B2CF9AE}" pid="6" name="ICV">
    <vt:lpwstr>092BACC712D1483EBDD028ED7E2650C8_13</vt:lpwstr>
  </property>
</Properties>
</file>